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FC3F" w14:textId="77777777" w:rsidR="001F16F0" w:rsidRPr="000C4FFF" w:rsidRDefault="001F16F0" w:rsidP="00E64E83">
      <w:pPr>
        <w:spacing w:after="0" w:line="360" w:lineRule="auto"/>
        <w:jc w:val="center"/>
        <w:rPr>
          <w:rFonts w:ascii="Verdana" w:hAnsi="Verdana" w:cstheme="minorHAnsi"/>
          <w:b/>
          <w:bCs/>
          <w:sz w:val="18"/>
          <w:szCs w:val="18"/>
        </w:rPr>
      </w:pPr>
      <w:bookmarkStart w:id="0" w:name="_Hlk128071132"/>
      <w:r w:rsidRPr="000C4FFF">
        <w:rPr>
          <w:rFonts w:ascii="Verdana" w:hAnsi="Verdana" w:cstheme="minorHAnsi"/>
          <w:b/>
          <w:bCs/>
          <w:sz w:val="18"/>
          <w:szCs w:val="18"/>
        </w:rPr>
        <w:t>EDITAL DE CHAMADA PÚBLICA Nº 001/2023 – CONESP/MS</w:t>
      </w:r>
    </w:p>
    <w:p w14:paraId="0142E5A4" w14:textId="77777777" w:rsidR="001F16F0" w:rsidRPr="000C4FFF" w:rsidRDefault="001F16F0" w:rsidP="00E64E83">
      <w:pPr>
        <w:spacing w:after="0" w:line="360" w:lineRule="auto"/>
        <w:jc w:val="both"/>
        <w:rPr>
          <w:rFonts w:ascii="Verdana" w:hAnsi="Verdana" w:cstheme="minorHAnsi"/>
          <w:sz w:val="18"/>
          <w:szCs w:val="18"/>
        </w:rPr>
      </w:pPr>
    </w:p>
    <w:p w14:paraId="7E707581" w14:textId="77777777" w:rsidR="001F16F0" w:rsidRPr="000C4FFF" w:rsidRDefault="001F16F0" w:rsidP="00E64E83">
      <w:pPr>
        <w:spacing w:after="0" w:line="360" w:lineRule="auto"/>
        <w:jc w:val="both"/>
        <w:rPr>
          <w:rFonts w:ascii="Verdana" w:hAnsi="Verdana" w:cstheme="minorHAnsi"/>
          <w:sz w:val="18"/>
          <w:szCs w:val="18"/>
        </w:rPr>
      </w:pPr>
      <w:r w:rsidRPr="000C4FFF">
        <w:rPr>
          <w:rFonts w:ascii="Verdana" w:hAnsi="Verdana" w:cstheme="minorHAnsi"/>
          <w:sz w:val="18"/>
          <w:szCs w:val="18"/>
        </w:rPr>
        <w:t>O SECRETÁRIO DE ESTADO DE JUSTIÇA E SEGURANÇA PÚBLICA DE MATO GROSSO DO SUL, no uso das atribuições que lhe confere a Lei Estadual n. 5.403, de 27 de setembro de 2019, que cria o Conselho Estadual de Segurança Pública e Defesa Social - CONESP, CONVOCA os representantes das entidades profissionais ligadas à segurança pública e as organizações da sociedade civil que possuam, nos respectivos estatutos, finalidades relacionadas às políticas de segurança pública do Estado de Mato Grosso do Sul para participarem do processo eleitoral com vistas à composição do conselho para o biênio 2023-2024, cujas nomeações ocorrerão de acordo com as seguintes cláusulas:</w:t>
      </w:r>
    </w:p>
    <w:p w14:paraId="581A8960" w14:textId="77777777" w:rsidR="00E64E83" w:rsidRPr="000C4FFF" w:rsidRDefault="00E64E83" w:rsidP="00E64E83">
      <w:pPr>
        <w:spacing w:after="0" w:line="360" w:lineRule="auto"/>
        <w:jc w:val="both"/>
        <w:rPr>
          <w:rFonts w:ascii="Verdana" w:hAnsi="Verdana" w:cstheme="minorHAnsi"/>
          <w:sz w:val="18"/>
          <w:szCs w:val="18"/>
        </w:rPr>
      </w:pPr>
    </w:p>
    <w:p w14:paraId="2947C1E5" w14:textId="02F04F30" w:rsidR="00A75A6B"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OBJETIVOS</w:t>
      </w:r>
    </w:p>
    <w:p w14:paraId="57DD211F" w14:textId="1FACBE05" w:rsidR="001F16F0" w:rsidRPr="000C4FFF" w:rsidRDefault="001F16F0" w:rsidP="00E64E83">
      <w:pPr>
        <w:spacing w:after="0" w:line="360" w:lineRule="auto"/>
        <w:jc w:val="both"/>
        <w:rPr>
          <w:rFonts w:ascii="Verdana" w:hAnsi="Verdana" w:cstheme="minorHAnsi"/>
          <w:sz w:val="18"/>
          <w:szCs w:val="18"/>
        </w:rPr>
      </w:pPr>
      <w:r w:rsidRPr="000C4FFF">
        <w:rPr>
          <w:rFonts w:ascii="Verdana" w:hAnsi="Verdana" w:cstheme="minorHAnsi"/>
          <w:sz w:val="18"/>
          <w:szCs w:val="18"/>
        </w:rPr>
        <w:t>1</w:t>
      </w:r>
      <w:r w:rsidR="00A75A6B" w:rsidRPr="000C4FFF">
        <w:rPr>
          <w:rFonts w:ascii="Verdana" w:hAnsi="Verdana" w:cstheme="minorHAnsi"/>
          <w:sz w:val="18"/>
          <w:szCs w:val="18"/>
        </w:rPr>
        <w:t>.</w:t>
      </w:r>
      <w:r w:rsidRPr="000C4FFF">
        <w:rPr>
          <w:rFonts w:ascii="Verdana" w:hAnsi="Verdana" w:cstheme="minorHAnsi"/>
          <w:sz w:val="18"/>
          <w:szCs w:val="18"/>
        </w:rPr>
        <w:t xml:space="preserve"> </w:t>
      </w:r>
      <w:r w:rsidR="00A75A6B" w:rsidRPr="000C4FFF">
        <w:rPr>
          <w:rFonts w:ascii="Verdana" w:hAnsi="Verdana" w:cstheme="minorHAnsi"/>
          <w:sz w:val="18"/>
          <w:szCs w:val="18"/>
        </w:rPr>
        <w:t>E</w:t>
      </w:r>
      <w:r w:rsidRPr="000C4FFF">
        <w:rPr>
          <w:rFonts w:ascii="Verdana" w:hAnsi="Verdana" w:cstheme="minorHAnsi"/>
          <w:sz w:val="18"/>
          <w:szCs w:val="18"/>
        </w:rPr>
        <w:t>ste Edital tem por objetivo regular o processo eleitoral de representantes de entidades de profissionais da área de segurança pública, bem como de entidades ou organizações da sociedade civil, cujas finalidades estejam relacionadas com a segurança pública e a defesa social, a fim de comporem o Conselho Estadual de Segurança Pública, na forma dos incisos XV e XVI, do art. 3º, da Lei Estadual n. 5.403, de 27 de setembro de 2019.</w:t>
      </w:r>
    </w:p>
    <w:p w14:paraId="7D176DD0" w14:textId="77777777" w:rsidR="00E64E83" w:rsidRPr="000C4FFF" w:rsidRDefault="00E64E83" w:rsidP="00E64E83">
      <w:pPr>
        <w:spacing w:after="0" w:line="360" w:lineRule="auto"/>
        <w:jc w:val="both"/>
        <w:rPr>
          <w:rFonts w:ascii="Verdana" w:hAnsi="Verdana" w:cstheme="minorHAnsi"/>
          <w:sz w:val="18"/>
          <w:szCs w:val="18"/>
        </w:rPr>
      </w:pPr>
    </w:p>
    <w:p w14:paraId="594C8910" w14:textId="0D1516C6" w:rsidR="001F16F0" w:rsidRPr="000C4FFF" w:rsidRDefault="001F16F0" w:rsidP="00E64E83">
      <w:pPr>
        <w:spacing w:after="0" w:line="360" w:lineRule="auto"/>
        <w:jc w:val="both"/>
        <w:rPr>
          <w:rFonts w:ascii="Verdana" w:hAnsi="Verdana" w:cstheme="minorHAnsi"/>
          <w:sz w:val="18"/>
          <w:szCs w:val="18"/>
        </w:rPr>
      </w:pPr>
      <w:r w:rsidRPr="000C4FFF">
        <w:rPr>
          <w:rFonts w:ascii="Verdana" w:hAnsi="Verdana" w:cstheme="minorHAnsi"/>
          <w:sz w:val="18"/>
          <w:szCs w:val="18"/>
        </w:rPr>
        <w:t>DAS VAGAS</w:t>
      </w:r>
    </w:p>
    <w:p w14:paraId="68330CBE" w14:textId="2AFA70BD"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2. </w:t>
      </w:r>
      <w:r w:rsidR="001F16F0" w:rsidRPr="000C4FFF">
        <w:rPr>
          <w:rFonts w:ascii="Verdana" w:hAnsi="Verdana" w:cstheme="minorHAnsi"/>
          <w:sz w:val="18"/>
          <w:szCs w:val="18"/>
        </w:rPr>
        <w:t>Serão disponibilizadas quatro vagas para comporem o CONESP, sendo:</w:t>
      </w:r>
    </w:p>
    <w:p w14:paraId="097CBE60" w14:textId="310CC1E8"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 - Duas para representantes das entidades ou organizações civis cujas finalidades estatutárias estejam relacionadas com a segurança pública e a defesa social;</w:t>
      </w:r>
    </w:p>
    <w:p w14:paraId="11A02B31"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 - Duas para representantes de entidades de profissionais de segurança pública.</w:t>
      </w:r>
    </w:p>
    <w:p w14:paraId="48A5A0C3" w14:textId="57B388BF"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3. </w:t>
      </w:r>
      <w:r w:rsidR="001F16F0" w:rsidRPr="000C4FFF">
        <w:rPr>
          <w:rFonts w:ascii="Verdana" w:hAnsi="Verdana" w:cstheme="minorHAnsi"/>
          <w:sz w:val="18"/>
          <w:szCs w:val="18"/>
        </w:rPr>
        <w:t>As entidades eleitas serão representadas por membro titular e, em caso de impossibilidade ou impedimento, pelo respectivo suplente.</w:t>
      </w:r>
    </w:p>
    <w:p w14:paraId="151527E4" w14:textId="0D2A9B13"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4. </w:t>
      </w:r>
      <w:r w:rsidR="001F16F0" w:rsidRPr="000C4FFF">
        <w:rPr>
          <w:rFonts w:ascii="Verdana" w:hAnsi="Verdana" w:cstheme="minorHAnsi"/>
          <w:sz w:val="18"/>
          <w:szCs w:val="18"/>
        </w:rPr>
        <w:t>O mandato dos representantes das entidades será de dois anos, permitida uma recondução, por igual período, mediante processo de reeleição.</w:t>
      </w:r>
    </w:p>
    <w:p w14:paraId="5BF741A9" w14:textId="77777777" w:rsidR="00E64E83" w:rsidRPr="000C4FFF" w:rsidRDefault="00E64E83" w:rsidP="00E64E83">
      <w:pPr>
        <w:spacing w:after="0" w:line="360" w:lineRule="auto"/>
        <w:jc w:val="both"/>
        <w:rPr>
          <w:rFonts w:ascii="Verdana" w:hAnsi="Verdana" w:cstheme="minorHAnsi"/>
          <w:sz w:val="18"/>
          <w:szCs w:val="18"/>
        </w:rPr>
      </w:pPr>
    </w:p>
    <w:p w14:paraId="61DB104E" w14:textId="77777777" w:rsidR="00E64E83" w:rsidRPr="000C4FFF" w:rsidRDefault="00E64E83" w:rsidP="00E64E83">
      <w:pPr>
        <w:spacing w:after="0" w:line="360" w:lineRule="auto"/>
        <w:jc w:val="both"/>
        <w:rPr>
          <w:rFonts w:ascii="Verdana" w:hAnsi="Verdana" w:cstheme="minorHAnsi"/>
          <w:sz w:val="18"/>
          <w:szCs w:val="18"/>
        </w:rPr>
      </w:pPr>
    </w:p>
    <w:p w14:paraId="1768E09A" w14:textId="77777777" w:rsidR="00E64E83" w:rsidRPr="000C4FFF" w:rsidRDefault="00E64E83" w:rsidP="00E64E83">
      <w:pPr>
        <w:spacing w:after="0" w:line="360" w:lineRule="auto"/>
        <w:jc w:val="both"/>
        <w:rPr>
          <w:rFonts w:ascii="Verdana" w:hAnsi="Verdana" w:cstheme="minorHAnsi"/>
          <w:sz w:val="18"/>
          <w:szCs w:val="18"/>
        </w:rPr>
      </w:pPr>
    </w:p>
    <w:p w14:paraId="67A82181" w14:textId="2C0D5B00" w:rsidR="001F16F0" w:rsidRPr="000C4FFF" w:rsidRDefault="001F16F0" w:rsidP="00E64E83">
      <w:pPr>
        <w:spacing w:after="0" w:line="360" w:lineRule="auto"/>
        <w:jc w:val="both"/>
        <w:rPr>
          <w:rFonts w:ascii="Verdana" w:hAnsi="Verdana" w:cstheme="minorHAnsi"/>
          <w:sz w:val="18"/>
          <w:szCs w:val="18"/>
        </w:rPr>
      </w:pPr>
      <w:r w:rsidRPr="000C4FFF">
        <w:rPr>
          <w:rFonts w:ascii="Verdana" w:hAnsi="Verdana" w:cstheme="minorHAnsi"/>
          <w:sz w:val="18"/>
          <w:szCs w:val="18"/>
        </w:rPr>
        <w:t>DAS RESPONSABILIDADES</w:t>
      </w:r>
    </w:p>
    <w:p w14:paraId="381A3D3D" w14:textId="02111E85"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5. </w:t>
      </w:r>
      <w:r w:rsidR="001F16F0" w:rsidRPr="000C4FFF">
        <w:rPr>
          <w:rFonts w:ascii="Verdana" w:hAnsi="Verdana" w:cstheme="minorHAnsi"/>
          <w:sz w:val="18"/>
          <w:szCs w:val="18"/>
        </w:rPr>
        <w:t>Fica designada a seguinte Comissão Eleitoral, com a finalidade de coordenar as eleições:</w:t>
      </w:r>
    </w:p>
    <w:p w14:paraId="61AC0BCC" w14:textId="7D9352E3"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 xml:space="preserve">I - Danilo Santos Moreira Leite – </w:t>
      </w:r>
      <w:r w:rsidR="009E0189" w:rsidRPr="000C4FFF">
        <w:rPr>
          <w:rFonts w:ascii="Verdana" w:hAnsi="Verdana" w:cstheme="minorHAnsi"/>
          <w:sz w:val="18"/>
          <w:szCs w:val="18"/>
        </w:rPr>
        <w:t>p</w:t>
      </w:r>
      <w:r w:rsidRPr="000C4FFF">
        <w:rPr>
          <w:rFonts w:ascii="Verdana" w:hAnsi="Verdana" w:cstheme="minorHAnsi"/>
          <w:sz w:val="18"/>
          <w:szCs w:val="18"/>
        </w:rPr>
        <w:t>residente;</w:t>
      </w:r>
    </w:p>
    <w:p w14:paraId="204D8B9F" w14:textId="7E0B7ED4"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 xml:space="preserve">II – Carolina Noleto Rampazo Ruch – </w:t>
      </w:r>
      <w:r w:rsidR="009E0189" w:rsidRPr="000C4FFF">
        <w:rPr>
          <w:rFonts w:ascii="Verdana" w:hAnsi="Verdana" w:cstheme="minorHAnsi"/>
          <w:sz w:val="18"/>
          <w:szCs w:val="18"/>
        </w:rPr>
        <w:t>m</w:t>
      </w:r>
      <w:r w:rsidRPr="000C4FFF">
        <w:rPr>
          <w:rFonts w:ascii="Verdana" w:hAnsi="Verdana" w:cstheme="minorHAnsi"/>
          <w:sz w:val="18"/>
          <w:szCs w:val="18"/>
        </w:rPr>
        <w:t>embro;</w:t>
      </w:r>
    </w:p>
    <w:p w14:paraId="59F20590"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 xml:space="preserve">III – </w:t>
      </w:r>
      <w:proofErr w:type="spellStart"/>
      <w:r w:rsidRPr="000C4FFF">
        <w:rPr>
          <w:rFonts w:ascii="Verdana" w:hAnsi="Verdana" w:cstheme="minorHAnsi"/>
          <w:sz w:val="18"/>
          <w:szCs w:val="18"/>
        </w:rPr>
        <w:t>Menssios</w:t>
      </w:r>
      <w:proofErr w:type="spellEnd"/>
      <w:r w:rsidRPr="000C4FFF">
        <w:rPr>
          <w:rFonts w:ascii="Verdana" w:hAnsi="Verdana" w:cstheme="minorHAnsi"/>
          <w:sz w:val="18"/>
          <w:szCs w:val="18"/>
        </w:rPr>
        <w:t xml:space="preserve"> Leoni </w:t>
      </w:r>
      <w:proofErr w:type="spellStart"/>
      <w:r w:rsidRPr="000C4FFF">
        <w:rPr>
          <w:rFonts w:ascii="Verdana" w:hAnsi="Verdana" w:cstheme="minorHAnsi"/>
          <w:sz w:val="18"/>
          <w:szCs w:val="18"/>
        </w:rPr>
        <w:t>Araujo</w:t>
      </w:r>
      <w:proofErr w:type="spellEnd"/>
      <w:r w:rsidRPr="000C4FFF">
        <w:rPr>
          <w:rFonts w:ascii="Verdana" w:hAnsi="Verdana" w:cstheme="minorHAnsi"/>
          <w:sz w:val="18"/>
          <w:szCs w:val="18"/>
        </w:rPr>
        <w:t xml:space="preserve"> Eloy - membro.</w:t>
      </w:r>
    </w:p>
    <w:p w14:paraId="34CC44FF" w14:textId="0A9789F9"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6. </w:t>
      </w:r>
      <w:r w:rsidR="001F16F0" w:rsidRPr="000C4FFF">
        <w:rPr>
          <w:rFonts w:ascii="Verdana" w:hAnsi="Verdana" w:cstheme="minorHAnsi"/>
          <w:sz w:val="18"/>
          <w:szCs w:val="18"/>
        </w:rPr>
        <w:t>Compete à Comissão Eleitoral:</w:t>
      </w:r>
    </w:p>
    <w:p w14:paraId="1B7FC2C1"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 - Coordenar todas as atividades relativas ao processo eleitoral disciplinado por este Edital;</w:t>
      </w:r>
    </w:p>
    <w:p w14:paraId="0F5F30F8"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 - Decidir os recursos e impugnações sobre o processo eleitoral;</w:t>
      </w:r>
    </w:p>
    <w:p w14:paraId="51E65F2D"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III - Enviar o resultado da eleição para homologação;</w:t>
      </w:r>
    </w:p>
    <w:p w14:paraId="0DDE2D53"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lastRenderedPageBreak/>
        <w:t>IV - Analisar e decidir sobre deferimento ou indeferimento de pedidos de inscrição no processo eleitoral, na forma deste Edital;</w:t>
      </w:r>
    </w:p>
    <w:p w14:paraId="1F7D72D1"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V - Coordenar a assembleia eleitoral, na forma deste Edital.</w:t>
      </w:r>
    </w:p>
    <w:p w14:paraId="2AAA6F1A" w14:textId="087DAB66"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7. </w:t>
      </w:r>
      <w:r w:rsidR="001F16F0" w:rsidRPr="000C4FFF">
        <w:rPr>
          <w:rFonts w:ascii="Verdana" w:hAnsi="Verdana" w:cstheme="minorHAnsi"/>
          <w:sz w:val="18"/>
          <w:szCs w:val="18"/>
        </w:rPr>
        <w:t>A Comissão Eleitoral poderá solicitar, sem ônus para Secretaria de Estado de Justiça e Segurança Pública, a presença de convidados externos, para acompanharem o processo eleitoral, os quais serão escolhidos por critérios técnicos, mas não irão dispor de poderes para intervirem no processo e nas decisões da Comissão Eleitoral.</w:t>
      </w:r>
    </w:p>
    <w:p w14:paraId="6775149B" w14:textId="3D275B56"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8. </w:t>
      </w:r>
      <w:r w:rsidR="001F16F0" w:rsidRPr="000C4FFF">
        <w:rPr>
          <w:rFonts w:ascii="Verdana" w:hAnsi="Verdana" w:cstheme="minorHAnsi"/>
          <w:sz w:val="18"/>
          <w:szCs w:val="18"/>
        </w:rPr>
        <w:t>Compete ao Gabinete do Secretário da SEJUSP:</w:t>
      </w:r>
    </w:p>
    <w:p w14:paraId="11A4682F"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 - Oferecer suporte técnico, operacional e administrativo à Comissão Eleitoral;</w:t>
      </w:r>
    </w:p>
    <w:p w14:paraId="6B3D9FCC"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 - Atender aos interessados em participar do processo eleitoral;</w:t>
      </w:r>
    </w:p>
    <w:p w14:paraId="36285550"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III - Prover os meios necessários para a realização das atividades definidas neste subitem, consoante os limites orçamentários previstos.</w:t>
      </w:r>
    </w:p>
    <w:p w14:paraId="445DAFCF" w14:textId="069C23B0"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9. </w:t>
      </w:r>
      <w:r w:rsidR="001F16F0" w:rsidRPr="000C4FFF">
        <w:rPr>
          <w:rFonts w:ascii="Verdana" w:hAnsi="Verdana" w:cstheme="minorHAnsi"/>
          <w:sz w:val="18"/>
          <w:szCs w:val="18"/>
        </w:rPr>
        <w:t>Compete ao Secretário de Estado da Justiça e Segurança Pública, homologar o resultado das eleições.</w:t>
      </w:r>
    </w:p>
    <w:p w14:paraId="592E788E" w14:textId="6FA636B6"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10. </w:t>
      </w:r>
      <w:r w:rsidR="001F16F0" w:rsidRPr="000C4FFF">
        <w:rPr>
          <w:rFonts w:ascii="Verdana" w:hAnsi="Verdana" w:cstheme="minorHAnsi"/>
          <w:sz w:val="18"/>
          <w:szCs w:val="18"/>
        </w:rPr>
        <w:t>Os membros da Comissão Eleitoral estão impedidos de participar</w:t>
      </w:r>
      <w:r w:rsidR="0047489A" w:rsidRPr="000C4FFF">
        <w:rPr>
          <w:rFonts w:ascii="Verdana" w:hAnsi="Verdana" w:cstheme="minorHAnsi"/>
          <w:sz w:val="18"/>
          <w:szCs w:val="18"/>
        </w:rPr>
        <w:t xml:space="preserve"> </w:t>
      </w:r>
      <w:r w:rsidR="001F16F0" w:rsidRPr="000C4FFF">
        <w:rPr>
          <w:rFonts w:ascii="Verdana" w:hAnsi="Verdana" w:cstheme="minorHAnsi"/>
          <w:sz w:val="18"/>
          <w:szCs w:val="18"/>
        </w:rPr>
        <w:t>de qualquer atividade do processo eleitoral como candidatos.</w:t>
      </w:r>
    </w:p>
    <w:p w14:paraId="66D3D00D" w14:textId="788BD1BA"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11. </w:t>
      </w:r>
      <w:r w:rsidR="001F16F0" w:rsidRPr="000C4FFF">
        <w:rPr>
          <w:rFonts w:ascii="Verdana" w:hAnsi="Verdana" w:cstheme="minorHAnsi"/>
          <w:sz w:val="18"/>
          <w:szCs w:val="18"/>
        </w:rPr>
        <w:t xml:space="preserve">Qualquer documentação comprobatória, eventuais recursos ou pedidos de impugnação em face de decisões proferidas no processo eleitoral deverão ser endereçados à Comissão Eleitoral por meio do endereço eletrônico </w:t>
      </w:r>
      <w:hyperlink r:id="rId6" w:history="1">
        <w:r w:rsidR="001F16F0" w:rsidRPr="000C4FFF">
          <w:rPr>
            <w:rStyle w:val="Hyperlink"/>
            <w:rFonts w:ascii="Verdana" w:hAnsi="Verdana" w:cstheme="minorHAnsi"/>
            <w:sz w:val="18"/>
            <w:szCs w:val="18"/>
          </w:rPr>
          <w:t>conesp@sejusp.ms.gov.br</w:t>
        </w:r>
      </w:hyperlink>
      <w:r w:rsidR="001F16F0" w:rsidRPr="000C4FFF">
        <w:rPr>
          <w:rFonts w:ascii="Verdana" w:hAnsi="Verdana" w:cstheme="minorHAnsi"/>
          <w:color w:val="FF0000"/>
          <w:sz w:val="18"/>
          <w:szCs w:val="18"/>
        </w:rPr>
        <w:t xml:space="preserve"> </w:t>
      </w:r>
      <w:r w:rsidR="001F16F0" w:rsidRPr="000C4FFF">
        <w:rPr>
          <w:rFonts w:ascii="Verdana" w:hAnsi="Verdana" w:cstheme="minorHAnsi"/>
          <w:sz w:val="18"/>
          <w:szCs w:val="18"/>
        </w:rPr>
        <w:t>ou entregues fisicamente no protocolo do Gabinete da SEJUSP, durante horário de expediente.</w:t>
      </w:r>
    </w:p>
    <w:p w14:paraId="66E17536" w14:textId="3D354674"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12</w:t>
      </w:r>
      <w:r w:rsidR="001F16F0" w:rsidRPr="000C4FFF">
        <w:rPr>
          <w:rFonts w:ascii="Verdana" w:hAnsi="Verdana" w:cstheme="minorHAnsi"/>
          <w:sz w:val="18"/>
          <w:szCs w:val="18"/>
        </w:rPr>
        <w:t>. É facultada a interposição de recurso ou pedido de impugnação por meio de procurador legalmente constituído e com poderes específicos.</w:t>
      </w:r>
    </w:p>
    <w:p w14:paraId="725A876F" w14:textId="2755D852"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13</w:t>
      </w:r>
      <w:r w:rsidR="001F16F0" w:rsidRPr="000C4FFF">
        <w:rPr>
          <w:rFonts w:ascii="Verdana" w:hAnsi="Verdana" w:cstheme="minorHAnsi"/>
          <w:sz w:val="18"/>
          <w:szCs w:val="18"/>
        </w:rPr>
        <w:t>. Caso não seja emitida, em até 24 (vinte e quatro) horas, a confirmação de recebimento de quaisquer documentos por meio do correio eletrônico citado no item</w:t>
      </w:r>
      <w:r w:rsidR="0047489A" w:rsidRPr="000C4FFF">
        <w:rPr>
          <w:rFonts w:ascii="Verdana" w:hAnsi="Verdana" w:cstheme="minorHAnsi"/>
          <w:sz w:val="18"/>
          <w:szCs w:val="18"/>
        </w:rPr>
        <w:t xml:space="preserve"> anterior</w:t>
      </w:r>
      <w:r w:rsidR="001F16F0" w:rsidRPr="000C4FFF">
        <w:rPr>
          <w:rFonts w:ascii="Verdana" w:hAnsi="Verdana" w:cstheme="minorHAnsi"/>
          <w:sz w:val="18"/>
          <w:szCs w:val="18"/>
        </w:rPr>
        <w:t xml:space="preserve"> o interessado deverá realizar o reenvio da documentação no mesmo endereço</w:t>
      </w:r>
      <w:r w:rsidR="0047489A" w:rsidRPr="000C4FFF">
        <w:rPr>
          <w:rFonts w:ascii="Verdana" w:hAnsi="Verdana" w:cstheme="minorHAnsi"/>
          <w:sz w:val="18"/>
          <w:szCs w:val="18"/>
        </w:rPr>
        <w:t xml:space="preserve"> eletrônico</w:t>
      </w:r>
      <w:r w:rsidR="001F16F0" w:rsidRPr="000C4FFF">
        <w:rPr>
          <w:rFonts w:ascii="Verdana" w:hAnsi="Verdana" w:cstheme="minorHAnsi"/>
          <w:sz w:val="18"/>
          <w:szCs w:val="18"/>
        </w:rPr>
        <w:t xml:space="preserve"> e, em caso de persistir a ausência de resposta, deverá contatar a Comissão Eleitoral por meio do</w:t>
      </w:r>
      <w:r w:rsidR="006C3535" w:rsidRPr="000C4FFF">
        <w:rPr>
          <w:rFonts w:ascii="Verdana" w:hAnsi="Verdana" w:cstheme="minorHAnsi"/>
          <w:sz w:val="18"/>
          <w:szCs w:val="18"/>
        </w:rPr>
        <w:t>s</w:t>
      </w:r>
      <w:r w:rsidR="001F16F0" w:rsidRPr="000C4FFF">
        <w:rPr>
          <w:rFonts w:ascii="Verdana" w:hAnsi="Verdana" w:cstheme="minorHAnsi"/>
          <w:sz w:val="18"/>
          <w:szCs w:val="18"/>
        </w:rPr>
        <w:t xml:space="preserve"> telefone</w:t>
      </w:r>
      <w:r w:rsidR="006C3535" w:rsidRPr="000C4FFF">
        <w:rPr>
          <w:rFonts w:ascii="Verdana" w:hAnsi="Verdana" w:cstheme="minorHAnsi"/>
          <w:sz w:val="18"/>
          <w:szCs w:val="18"/>
        </w:rPr>
        <w:t>s</w:t>
      </w:r>
      <w:r w:rsidR="001F16F0" w:rsidRPr="000C4FFF">
        <w:rPr>
          <w:rFonts w:ascii="Verdana" w:hAnsi="Verdana" w:cstheme="minorHAnsi"/>
          <w:sz w:val="18"/>
          <w:szCs w:val="18"/>
        </w:rPr>
        <w:t xml:space="preserve">: </w:t>
      </w:r>
      <w:r w:rsidR="006C3535" w:rsidRPr="000C4FFF">
        <w:rPr>
          <w:rFonts w:ascii="Verdana" w:hAnsi="Verdana" w:cstheme="minorHAnsi"/>
          <w:sz w:val="18"/>
          <w:szCs w:val="18"/>
        </w:rPr>
        <w:t xml:space="preserve">67 </w:t>
      </w:r>
      <w:r w:rsidR="001F16F0" w:rsidRPr="000C4FFF">
        <w:rPr>
          <w:rFonts w:ascii="Verdana" w:hAnsi="Verdana" w:cstheme="minorHAnsi"/>
          <w:sz w:val="18"/>
          <w:szCs w:val="18"/>
        </w:rPr>
        <w:t>3318-69</w:t>
      </w:r>
      <w:r w:rsidR="006C3535" w:rsidRPr="000C4FFF">
        <w:rPr>
          <w:rFonts w:ascii="Verdana" w:hAnsi="Verdana" w:cstheme="minorHAnsi"/>
          <w:sz w:val="18"/>
          <w:szCs w:val="18"/>
        </w:rPr>
        <w:t>20 e 67 3318-6904.</w:t>
      </w:r>
    </w:p>
    <w:p w14:paraId="344198B6" w14:textId="77777777" w:rsidR="00E64E83" w:rsidRPr="000C4FFF" w:rsidRDefault="00E64E83" w:rsidP="00E64E83">
      <w:pPr>
        <w:spacing w:after="0" w:line="360" w:lineRule="auto"/>
        <w:jc w:val="both"/>
        <w:rPr>
          <w:rFonts w:ascii="Verdana" w:hAnsi="Verdana" w:cstheme="minorHAnsi"/>
          <w:sz w:val="18"/>
          <w:szCs w:val="18"/>
        </w:rPr>
      </w:pPr>
    </w:p>
    <w:p w14:paraId="160A9FF8" w14:textId="2D7D2001" w:rsidR="001F16F0" w:rsidRPr="000C4FFF" w:rsidRDefault="001F16F0" w:rsidP="00E64E83">
      <w:pPr>
        <w:spacing w:after="0" w:line="360" w:lineRule="auto"/>
        <w:jc w:val="both"/>
        <w:rPr>
          <w:rFonts w:ascii="Verdana" w:hAnsi="Verdana" w:cstheme="minorHAnsi"/>
          <w:sz w:val="18"/>
          <w:szCs w:val="18"/>
        </w:rPr>
      </w:pPr>
      <w:r w:rsidRPr="000C4FFF">
        <w:rPr>
          <w:rFonts w:ascii="Verdana" w:hAnsi="Verdana" w:cstheme="minorHAnsi"/>
          <w:sz w:val="18"/>
          <w:szCs w:val="18"/>
        </w:rPr>
        <w:t>CRITÉRIOS PARA PARTICIPAÇÃO</w:t>
      </w:r>
    </w:p>
    <w:p w14:paraId="30A79D46" w14:textId="06E5C477"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14. </w:t>
      </w:r>
      <w:r w:rsidR="001F16F0" w:rsidRPr="000C4FFF">
        <w:rPr>
          <w:rFonts w:ascii="Verdana" w:hAnsi="Verdana" w:cstheme="minorHAnsi"/>
          <w:sz w:val="18"/>
          <w:szCs w:val="18"/>
        </w:rPr>
        <w:t>Para os efeitos do art. 3º, inciso XV</w:t>
      </w:r>
      <w:r w:rsidR="00E31422" w:rsidRPr="000C4FFF">
        <w:rPr>
          <w:rFonts w:ascii="Verdana" w:hAnsi="Verdana" w:cstheme="minorHAnsi"/>
          <w:sz w:val="18"/>
          <w:szCs w:val="18"/>
        </w:rPr>
        <w:t xml:space="preserve">, </w:t>
      </w:r>
      <w:r w:rsidR="001F16F0" w:rsidRPr="000C4FFF">
        <w:rPr>
          <w:rFonts w:ascii="Verdana" w:hAnsi="Verdana" w:cstheme="minorHAnsi"/>
          <w:sz w:val="18"/>
          <w:szCs w:val="18"/>
        </w:rPr>
        <w:t xml:space="preserve">da Lei Estadual n. 5.403, de 27 de setembro de 2019, serão consideradas </w:t>
      </w:r>
      <w:r w:rsidR="001F16F0" w:rsidRPr="000C4FFF">
        <w:rPr>
          <w:rFonts w:ascii="Verdana" w:hAnsi="Verdana" w:cstheme="minorHAnsi"/>
          <w:color w:val="000000"/>
          <w:sz w:val="18"/>
          <w:szCs w:val="18"/>
          <w:shd w:val="clear" w:color="auto" w:fill="FFFFFF"/>
        </w:rPr>
        <w:t>entidades ou organizações da sociedade civil cujas finalidades estatutárias estejam relacionadas com a segurança pública e a defesa social do Estado</w:t>
      </w:r>
      <w:r w:rsidR="001F16F0" w:rsidRPr="000C4FFF">
        <w:rPr>
          <w:rFonts w:ascii="Verdana" w:hAnsi="Verdana" w:cstheme="minorHAnsi"/>
          <w:sz w:val="18"/>
          <w:szCs w:val="18"/>
        </w:rPr>
        <w:t xml:space="preserve"> aquelas que, cumulativamente:</w:t>
      </w:r>
    </w:p>
    <w:p w14:paraId="29495867"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 - Tenham personalidade jurídica de direito privado e estejam regularmente constituídas e registradas há, no mínimo, um ano, contados da data de publicação deste Edital, bem como tenham CNPJ, sede, filial ou representação com domicílio em Mato Grosso do Sul;</w:t>
      </w:r>
    </w:p>
    <w:p w14:paraId="7DD13650"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 - Prevejam, em seus objetivos estatutários, a relação com a segurança pública e a defesa social do Estado;</w:t>
      </w:r>
    </w:p>
    <w:p w14:paraId="5E1DA587"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III - Não tenham finalidade lucrativa.</w:t>
      </w:r>
    </w:p>
    <w:p w14:paraId="32641FA9" w14:textId="56E3035E"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lastRenderedPageBreak/>
        <w:t xml:space="preserve">15. </w:t>
      </w:r>
      <w:r w:rsidR="001F16F0" w:rsidRPr="000C4FFF">
        <w:rPr>
          <w:rFonts w:ascii="Verdana" w:hAnsi="Verdana" w:cstheme="minorHAnsi"/>
          <w:sz w:val="18"/>
          <w:szCs w:val="18"/>
        </w:rPr>
        <w:t>Para os efeitos do inciso XVI, art. 3º, da Lei Estadual n. 5.403, de 27 de setembro de 2019, serão consideradas entidades de profissionais de segurança pública aquelas que cumulativamente:</w:t>
      </w:r>
    </w:p>
    <w:p w14:paraId="461F5449" w14:textId="37AEAEEC"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 - Tenham personalidade jurídica de direito privado e estejam regularmente registradas há, no mínimo, um ano, contados da data de publicação deste Edital, bem como CNPJ, sede, filial ou representação com domicílio em Mato Grosso do Sul;</w:t>
      </w:r>
    </w:p>
    <w:p w14:paraId="3AF14FB5"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 - Prevejam, em seus objetivos estatutários, a defesa dos interesses dos profissionais de segurança pública em geral ou de uma classe específica;</w:t>
      </w:r>
    </w:p>
    <w:p w14:paraId="568BAEC4"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III - Não tenham finalidade lucrativa.</w:t>
      </w:r>
    </w:p>
    <w:p w14:paraId="47BC7124" w14:textId="6134F295"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16. </w:t>
      </w:r>
      <w:r w:rsidR="001F16F0" w:rsidRPr="000C4FFF">
        <w:rPr>
          <w:rFonts w:ascii="Verdana" w:hAnsi="Verdana" w:cstheme="minorHAnsi"/>
          <w:sz w:val="18"/>
          <w:szCs w:val="18"/>
        </w:rPr>
        <w:t>É vedada a participação, no processo eleitoral, de qualquer entidade que se enquadre em, ao menos, uma das situações a seguir:</w:t>
      </w:r>
    </w:p>
    <w:p w14:paraId="234D470D"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 - Seja estatal ou esteja submetida ao regime do direito público;</w:t>
      </w:r>
    </w:p>
    <w:p w14:paraId="66AB7072"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 - Tenha sido declarada inidônea ou possua dirigente condenado, mediante sentença transitada em julgado, pela prática de crime, contravenção ou improbidade administrativa, com pena que não tenha sido extinta por quaisquer causas legais;</w:t>
      </w:r>
    </w:p>
    <w:p w14:paraId="5A05C47E"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III - Seja ligada à área de segurança privada.</w:t>
      </w:r>
    </w:p>
    <w:p w14:paraId="2A4FF203" w14:textId="13D038E6"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17. </w:t>
      </w:r>
      <w:r w:rsidR="001F16F0" w:rsidRPr="000C4FFF">
        <w:rPr>
          <w:rFonts w:ascii="Verdana" w:hAnsi="Verdana" w:cstheme="minorHAnsi"/>
          <w:sz w:val="18"/>
          <w:szCs w:val="18"/>
        </w:rPr>
        <w:t>Caso a entidade se enquadre tanto nos critérios estabelecidos no inciso XV quanto nos estabelecidos no inciso XVI, do art. 3º, da Lei Estadual n. 5.403, de 27 de setembro de 2019, deverá, no formulário de inscrição, optar pela participação em apenas uma das modalidades, sendo vedada a candidatura</w:t>
      </w:r>
      <w:r w:rsidR="0059096E" w:rsidRPr="000C4FFF">
        <w:rPr>
          <w:rFonts w:ascii="Verdana" w:hAnsi="Verdana" w:cstheme="minorHAnsi"/>
          <w:sz w:val="18"/>
          <w:szCs w:val="18"/>
        </w:rPr>
        <w:t xml:space="preserve"> com base nos dois incisos</w:t>
      </w:r>
      <w:r w:rsidR="001F16F0" w:rsidRPr="000C4FFF">
        <w:rPr>
          <w:rFonts w:ascii="Verdana" w:hAnsi="Verdana" w:cstheme="minorHAnsi"/>
          <w:sz w:val="18"/>
          <w:szCs w:val="18"/>
        </w:rPr>
        <w:t>.</w:t>
      </w:r>
    </w:p>
    <w:p w14:paraId="47EC5CA3" w14:textId="77777777" w:rsidR="00E64E83" w:rsidRPr="000C4FFF" w:rsidRDefault="00E64E83" w:rsidP="00E64E83">
      <w:pPr>
        <w:spacing w:after="0" w:line="360" w:lineRule="auto"/>
        <w:jc w:val="both"/>
        <w:rPr>
          <w:rFonts w:ascii="Verdana" w:hAnsi="Verdana" w:cstheme="minorHAnsi"/>
          <w:sz w:val="18"/>
          <w:szCs w:val="18"/>
        </w:rPr>
      </w:pPr>
    </w:p>
    <w:p w14:paraId="58042791" w14:textId="538C497F" w:rsidR="001F16F0" w:rsidRPr="000C4FFF" w:rsidRDefault="001F16F0" w:rsidP="00E64E83">
      <w:pPr>
        <w:spacing w:after="0" w:line="360" w:lineRule="auto"/>
        <w:jc w:val="both"/>
        <w:rPr>
          <w:rFonts w:ascii="Verdana" w:hAnsi="Verdana" w:cstheme="minorHAnsi"/>
          <w:sz w:val="18"/>
          <w:szCs w:val="18"/>
        </w:rPr>
      </w:pPr>
      <w:r w:rsidRPr="000C4FFF">
        <w:rPr>
          <w:rFonts w:ascii="Verdana" w:hAnsi="Verdana" w:cstheme="minorHAnsi"/>
          <w:sz w:val="18"/>
          <w:szCs w:val="18"/>
        </w:rPr>
        <w:t>INSCRIÇÃO NO PROCESSO ELEITORAL</w:t>
      </w:r>
    </w:p>
    <w:p w14:paraId="326ED4A5" w14:textId="613C2C79"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18.</w:t>
      </w:r>
      <w:r w:rsidR="001F16F0" w:rsidRPr="000C4FFF">
        <w:rPr>
          <w:rFonts w:ascii="Verdana" w:hAnsi="Verdana" w:cstheme="minorHAnsi"/>
          <w:sz w:val="18"/>
          <w:szCs w:val="18"/>
        </w:rPr>
        <w:t xml:space="preserve"> O pedido de inscrição no processo eleitoral deve ser realizado</w:t>
      </w:r>
      <w:r w:rsidR="0059096E" w:rsidRPr="000C4FFF">
        <w:rPr>
          <w:rFonts w:ascii="Verdana" w:hAnsi="Verdana" w:cstheme="minorHAnsi"/>
          <w:sz w:val="18"/>
          <w:szCs w:val="18"/>
        </w:rPr>
        <w:t xml:space="preserve"> por meio do endereço eletrônico </w:t>
      </w:r>
      <w:hyperlink r:id="rId7" w:history="1">
        <w:r w:rsidR="0059096E" w:rsidRPr="000C4FFF">
          <w:rPr>
            <w:rStyle w:val="Hyperlink"/>
            <w:rFonts w:ascii="Verdana" w:hAnsi="Verdana" w:cstheme="minorHAnsi"/>
            <w:sz w:val="18"/>
            <w:szCs w:val="18"/>
          </w:rPr>
          <w:t>conesp@sejusp.ms.gov.br</w:t>
        </w:r>
      </w:hyperlink>
      <w:r w:rsidR="0059096E" w:rsidRPr="000C4FFF">
        <w:rPr>
          <w:rFonts w:ascii="Verdana" w:hAnsi="Verdana" w:cstheme="minorHAnsi"/>
          <w:color w:val="FF0000"/>
          <w:sz w:val="18"/>
          <w:szCs w:val="18"/>
        </w:rPr>
        <w:t xml:space="preserve"> </w:t>
      </w:r>
      <w:r w:rsidR="0059096E" w:rsidRPr="000C4FFF">
        <w:rPr>
          <w:rFonts w:ascii="Verdana" w:hAnsi="Verdana" w:cstheme="minorHAnsi"/>
          <w:sz w:val="18"/>
          <w:szCs w:val="18"/>
        </w:rPr>
        <w:t xml:space="preserve">ou entregue fisicamente no protocolo do Gabinete da SEJUSP, durante horário de expediente, </w:t>
      </w:r>
      <w:r w:rsidR="001F16F0" w:rsidRPr="000C4FFF">
        <w:rPr>
          <w:rFonts w:ascii="Verdana" w:hAnsi="Verdana" w:cstheme="minorHAnsi"/>
          <w:sz w:val="18"/>
          <w:szCs w:val="18"/>
        </w:rPr>
        <w:t>respeitado o cronograma exposto ao final deste Edital (Anexo I).</w:t>
      </w:r>
    </w:p>
    <w:p w14:paraId="60E09827" w14:textId="3B47F10A"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19. </w:t>
      </w:r>
      <w:r w:rsidR="001F16F0" w:rsidRPr="000C4FFF">
        <w:rPr>
          <w:rFonts w:ascii="Verdana" w:hAnsi="Verdana" w:cstheme="minorHAnsi"/>
          <w:sz w:val="18"/>
          <w:szCs w:val="18"/>
        </w:rPr>
        <w:t>Não serão aceitos pedidos de inscrição intempestivos ou que tenham sido encaminhados à Comissão Eleitoral por meio</w:t>
      </w:r>
      <w:r w:rsidR="0059096E" w:rsidRPr="000C4FFF">
        <w:rPr>
          <w:rFonts w:ascii="Verdana" w:hAnsi="Verdana" w:cstheme="minorHAnsi"/>
          <w:sz w:val="18"/>
          <w:szCs w:val="18"/>
        </w:rPr>
        <w:t>s</w:t>
      </w:r>
      <w:r w:rsidR="001F16F0" w:rsidRPr="000C4FFF">
        <w:rPr>
          <w:rFonts w:ascii="Verdana" w:hAnsi="Verdana" w:cstheme="minorHAnsi"/>
          <w:sz w:val="18"/>
          <w:szCs w:val="18"/>
        </w:rPr>
        <w:t xml:space="preserve"> diverso</w:t>
      </w:r>
      <w:r w:rsidR="0059096E" w:rsidRPr="000C4FFF">
        <w:rPr>
          <w:rFonts w:ascii="Verdana" w:hAnsi="Verdana" w:cstheme="minorHAnsi"/>
          <w:sz w:val="18"/>
          <w:szCs w:val="18"/>
        </w:rPr>
        <w:t>s</w:t>
      </w:r>
      <w:r w:rsidR="001F16F0" w:rsidRPr="000C4FFF">
        <w:rPr>
          <w:rFonts w:ascii="Verdana" w:hAnsi="Verdana" w:cstheme="minorHAnsi"/>
          <w:sz w:val="18"/>
          <w:szCs w:val="18"/>
        </w:rPr>
        <w:t xml:space="preserve"> do</w:t>
      </w:r>
      <w:r w:rsidR="0059096E" w:rsidRPr="000C4FFF">
        <w:rPr>
          <w:rFonts w:ascii="Verdana" w:hAnsi="Verdana" w:cstheme="minorHAnsi"/>
          <w:sz w:val="18"/>
          <w:szCs w:val="18"/>
        </w:rPr>
        <w:t>s</w:t>
      </w:r>
      <w:r w:rsidR="001F16F0" w:rsidRPr="000C4FFF">
        <w:rPr>
          <w:rFonts w:ascii="Verdana" w:hAnsi="Verdana" w:cstheme="minorHAnsi"/>
          <w:sz w:val="18"/>
          <w:szCs w:val="18"/>
        </w:rPr>
        <w:t xml:space="preserve"> previsto</w:t>
      </w:r>
      <w:r w:rsidR="0059096E" w:rsidRPr="000C4FFF">
        <w:rPr>
          <w:rFonts w:ascii="Verdana" w:hAnsi="Verdana" w:cstheme="minorHAnsi"/>
          <w:sz w:val="18"/>
          <w:szCs w:val="18"/>
        </w:rPr>
        <w:t>s</w:t>
      </w:r>
      <w:r w:rsidR="001F16F0" w:rsidRPr="000C4FFF">
        <w:rPr>
          <w:rFonts w:ascii="Verdana" w:hAnsi="Verdana" w:cstheme="minorHAnsi"/>
          <w:sz w:val="18"/>
          <w:szCs w:val="18"/>
        </w:rPr>
        <w:t xml:space="preserve"> neste Edital.</w:t>
      </w:r>
    </w:p>
    <w:p w14:paraId="233A04AF" w14:textId="50BCBE3E"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20. </w:t>
      </w:r>
      <w:r w:rsidR="0059096E" w:rsidRPr="000C4FFF">
        <w:rPr>
          <w:rFonts w:ascii="Verdana" w:hAnsi="Verdana" w:cstheme="minorHAnsi"/>
          <w:sz w:val="18"/>
          <w:szCs w:val="18"/>
        </w:rPr>
        <w:t xml:space="preserve">No caso </w:t>
      </w:r>
      <w:r w:rsidR="001F16F0" w:rsidRPr="000C4FFF">
        <w:rPr>
          <w:rFonts w:ascii="Verdana" w:hAnsi="Verdana" w:cstheme="minorHAnsi"/>
          <w:sz w:val="18"/>
          <w:szCs w:val="18"/>
        </w:rPr>
        <w:t xml:space="preserve">de inscrição </w:t>
      </w:r>
      <w:r w:rsidR="0059096E" w:rsidRPr="000C4FFF">
        <w:rPr>
          <w:rFonts w:ascii="Verdana" w:hAnsi="Verdana" w:cstheme="minorHAnsi"/>
          <w:sz w:val="18"/>
          <w:szCs w:val="18"/>
        </w:rPr>
        <w:t>realizada por e-mail, o formulário d</w:t>
      </w:r>
      <w:r w:rsidR="001F16F0" w:rsidRPr="000C4FFF">
        <w:rPr>
          <w:rFonts w:ascii="Verdana" w:hAnsi="Verdana" w:cstheme="minorHAnsi"/>
          <w:sz w:val="18"/>
          <w:szCs w:val="18"/>
        </w:rPr>
        <w:t xml:space="preserve">everá ser </w:t>
      </w:r>
      <w:r w:rsidR="0059096E" w:rsidRPr="000C4FFF">
        <w:rPr>
          <w:rFonts w:ascii="Verdana" w:hAnsi="Verdana" w:cstheme="minorHAnsi"/>
          <w:sz w:val="18"/>
          <w:szCs w:val="18"/>
        </w:rPr>
        <w:t xml:space="preserve">assinado e </w:t>
      </w:r>
      <w:r w:rsidR="001F16F0" w:rsidRPr="000C4FFF">
        <w:rPr>
          <w:rFonts w:ascii="Verdana" w:hAnsi="Verdana" w:cstheme="minorHAnsi"/>
          <w:sz w:val="18"/>
          <w:szCs w:val="18"/>
        </w:rPr>
        <w:t>digitalizad</w:t>
      </w:r>
      <w:r w:rsidR="0059096E" w:rsidRPr="000C4FFF">
        <w:rPr>
          <w:rFonts w:ascii="Verdana" w:hAnsi="Verdana" w:cstheme="minorHAnsi"/>
          <w:sz w:val="18"/>
          <w:szCs w:val="18"/>
        </w:rPr>
        <w:t>o</w:t>
      </w:r>
      <w:r w:rsidR="001F16F0" w:rsidRPr="000C4FFF">
        <w:rPr>
          <w:rFonts w:ascii="Verdana" w:hAnsi="Verdana" w:cstheme="minorHAnsi"/>
          <w:sz w:val="18"/>
          <w:szCs w:val="18"/>
        </w:rPr>
        <w:t xml:space="preserve"> em formato PDF (</w:t>
      </w:r>
      <w:proofErr w:type="spellStart"/>
      <w:r w:rsidR="001F16F0" w:rsidRPr="000C4FFF">
        <w:rPr>
          <w:rFonts w:ascii="Verdana" w:hAnsi="Verdana" w:cstheme="minorHAnsi"/>
          <w:sz w:val="18"/>
          <w:szCs w:val="18"/>
        </w:rPr>
        <w:t>Portable</w:t>
      </w:r>
      <w:proofErr w:type="spellEnd"/>
      <w:r w:rsidR="001F16F0" w:rsidRPr="000C4FFF">
        <w:rPr>
          <w:rFonts w:ascii="Verdana" w:hAnsi="Verdana" w:cstheme="minorHAnsi"/>
          <w:sz w:val="18"/>
          <w:szCs w:val="18"/>
        </w:rPr>
        <w:t xml:space="preserve"> </w:t>
      </w:r>
      <w:proofErr w:type="spellStart"/>
      <w:r w:rsidR="001F16F0" w:rsidRPr="000C4FFF">
        <w:rPr>
          <w:rFonts w:ascii="Verdana" w:hAnsi="Verdana" w:cstheme="minorHAnsi"/>
          <w:sz w:val="18"/>
          <w:szCs w:val="18"/>
        </w:rPr>
        <w:t>Document</w:t>
      </w:r>
      <w:proofErr w:type="spellEnd"/>
      <w:r w:rsidR="001F16F0" w:rsidRPr="000C4FFF">
        <w:rPr>
          <w:rFonts w:ascii="Verdana" w:hAnsi="Verdana" w:cstheme="minorHAnsi"/>
          <w:sz w:val="18"/>
          <w:szCs w:val="18"/>
        </w:rPr>
        <w:t xml:space="preserve"> Format) e encaminhad</w:t>
      </w:r>
      <w:r w:rsidR="0059096E" w:rsidRPr="000C4FFF">
        <w:rPr>
          <w:rFonts w:ascii="Verdana" w:hAnsi="Verdana" w:cstheme="minorHAnsi"/>
          <w:sz w:val="18"/>
          <w:szCs w:val="18"/>
        </w:rPr>
        <w:t>o</w:t>
      </w:r>
      <w:r w:rsidR="001F16F0" w:rsidRPr="000C4FFF">
        <w:rPr>
          <w:rFonts w:ascii="Verdana" w:hAnsi="Verdana" w:cstheme="minorHAnsi"/>
          <w:sz w:val="18"/>
          <w:szCs w:val="18"/>
        </w:rPr>
        <w:t xml:space="preserve">, em arquivo único, junto com a documentação comprobatória solicitada a seguir, para o endereço eletrônico </w:t>
      </w:r>
      <w:hyperlink r:id="rId8" w:history="1">
        <w:r w:rsidR="0059096E" w:rsidRPr="000C4FFF">
          <w:rPr>
            <w:rStyle w:val="Hyperlink"/>
            <w:rFonts w:ascii="Verdana" w:hAnsi="Verdana" w:cstheme="minorHAnsi"/>
            <w:sz w:val="18"/>
            <w:szCs w:val="18"/>
          </w:rPr>
          <w:t>conesp@sejusp.ms.gov.br</w:t>
        </w:r>
      </w:hyperlink>
    </w:p>
    <w:p w14:paraId="03D2725D" w14:textId="7C6B54F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 xml:space="preserve">I - Formulário de inscrição, conforme </w:t>
      </w:r>
      <w:r w:rsidR="0059096E" w:rsidRPr="000C4FFF">
        <w:rPr>
          <w:rFonts w:ascii="Verdana" w:hAnsi="Verdana" w:cstheme="minorHAnsi"/>
          <w:sz w:val="18"/>
          <w:szCs w:val="18"/>
        </w:rPr>
        <w:t>A</w:t>
      </w:r>
      <w:r w:rsidRPr="000C4FFF">
        <w:rPr>
          <w:rFonts w:ascii="Verdana" w:hAnsi="Verdana" w:cstheme="minorHAnsi"/>
          <w:sz w:val="18"/>
          <w:szCs w:val="18"/>
        </w:rPr>
        <w:t xml:space="preserve">nexo </w:t>
      </w:r>
      <w:r w:rsidR="0059096E" w:rsidRPr="000C4FFF">
        <w:rPr>
          <w:rFonts w:ascii="Verdana" w:hAnsi="Verdana" w:cstheme="minorHAnsi"/>
          <w:sz w:val="18"/>
          <w:szCs w:val="18"/>
        </w:rPr>
        <w:t>II</w:t>
      </w:r>
      <w:r w:rsidRPr="000C4FFF">
        <w:rPr>
          <w:rFonts w:ascii="Verdana" w:hAnsi="Verdana" w:cstheme="minorHAnsi"/>
          <w:sz w:val="18"/>
          <w:szCs w:val="18"/>
        </w:rPr>
        <w:t>;</w:t>
      </w:r>
    </w:p>
    <w:p w14:paraId="3B7A0385" w14:textId="78F2C33F"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 - Carteira de identidade (RG)</w:t>
      </w:r>
      <w:r w:rsidR="006C3535" w:rsidRPr="000C4FFF">
        <w:rPr>
          <w:rFonts w:ascii="Verdana" w:hAnsi="Verdana" w:cstheme="minorHAnsi"/>
          <w:sz w:val="18"/>
          <w:szCs w:val="18"/>
        </w:rPr>
        <w:t xml:space="preserve"> e</w:t>
      </w:r>
      <w:r w:rsidRPr="000C4FFF">
        <w:rPr>
          <w:rFonts w:ascii="Verdana" w:hAnsi="Verdana" w:cstheme="minorHAnsi"/>
          <w:sz w:val="18"/>
          <w:szCs w:val="18"/>
        </w:rPr>
        <w:t xml:space="preserve"> CPF;</w:t>
      </w:r>
    </w:p>
    <w:p w14:paraId="52E5E5D3" w14:textId="1419EBDA"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III – Comprovante de endereço da instituição</w:t>
      </w:r>
      <w:r w:rsidR="0059096E" w:rsidRPr="000C4FFF">
        <w:rPr>
          <w:rFonts w:ascii="Verdana" w:hAnsi="Verdana" w:cstheme="minorHAnsi"/>
          <w:sz w:val="18"/>
          <w:szCs w:val="18"/>
        </w:rPr>
        <w:t>;</w:t>
      </w:r>
    </w:p>
    <w:p w14:paraId="58AEA7B1"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IV – Cartão do CNPJ;</w:t>
      </w:r>
    </w:p>
    <w:p w14:paraId="3F641B8D"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V - Cópia da ata de posse da atual diretoria;</w:t>
      </w:r>
    </w:p>
    <w:p w14:paraId="7E81B96D" w14:textId="6F0CC636"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VI - Comprovação estatutária de entidade com finalidades relacionadas com a segurança pública e a defesa social, no caso de concorrer às vagas previstas no inciso XV, do art. 3º, da Lei nº 5.403/2019;</w:t>
      </w:r>
    </w:p>
    <w:p w14:paraId="51B37632"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lastRenderedPageBreak/>
        <w:t>VII - Comprovação estatutária de entidade representativa dos profissionais de segurança pública de Mato Grosso do Sul, no caso de concorrer às vagas previstas no inciso XVI, do art. 3º, da Lei nº 5.403/2019;</w:t>
      </w:r>
    </w:p>
    <w:p w14:paraId="6CCA2FB5"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VIII – No caso das entidades representativas dos profissionais de segurança pública, conforme previsto no inciso XVI, do art. 3º, da Lei nº 5.403/2019, documentação comprobatória e atualizada do quantitativo de associados e/ou representados;</w:t>
      </w:r>
    </w:p>
    <w:p w14:paraId="2B1BF1FF" w14:textId="78A1B34F" w:rsidR="001F16F0" w:rsidRPr="000C4FFF" w:rsidRDefault="0059096E"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w:t>
      </w:r>
      <w:r w:rsidR="001F16F0" w:rsidRPr="000C4FFF">
        <w:rPr>
          <w:rFonts w:ascii="Verdana" w:hAnsi="Verdana" w:cstheme="minorHAnsi"/>
          <w:sz w:val="18"/>
          <w:szCs w:val="18"/>
        </w:rPr>
        <w:t>X - Indicação de um representante titular e um suplente;</w:t>
      </w:r>
    </w:p>
    <w:p w14:paraId="6A1F8054" w14:textId="55923D7E"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X - Carteira de identidade (RG)</w:t>
      </w:r>
      <w:r w:rsidR="006C3535" w:rsidRPr="000C4FFF">
        <w:rPr>
          <w:rFonts w:ascii="Verdana" w:hAnsi="Verdana" w:cstheme="minorHAnsi"/>
          <w:sz w:val="18"/>
          <w:szCs w:val="18"/>
        </w:rPr>
        <w:t xml:space="preserve"> e</w:t>
      </w:r>
      <w:r w:rsidRPr="000C4FFF">
        <w:rPr>
          <w:rFonts w:ascii="Verdana" w:hAnsi="Verdana" w:cstheme="minorHAnsi"/>
          <w:sz w:val="18"/>
          <w:szCs w:val="18"/>
        </w:rPr>
        <w:t xml:space="preserve"> CPF</w:t>
      </w:r>
      <w:r w:rsidR="006C3535" w:rsidRPr="000C4FFF">
        <w:rPr>
          <w:rFonts w:ascii="Verdana" w:hAnsi="Verdana" w:cstheme="minorHAnsi"/>
          <w:sz w:val="18"/>
          <w:szCs w:val="18"/>
        </w:rPr>
        <w:t xml:space="preserve"> dos indicados</w:t>
      </w:r>
      <w:r w:rsidRPr="000C4FFF">
        <w:rPr>
          <w:rFonts w:ascii="Verdana" w:hAnsi="Verdana" w:cstheme="minorHAnsi"/>
          <w:sz w:val="18"/>
          <w:szCs w:val="18"/>
        </w:rPr>
        <w:t>.</w:t>
      </w:r>
    </w:p>
    <w:p w14:paraId="558AF54D" w14:textId="2D04B806"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21.</w:t>
      </w:r>
      <w:r w:rsidR="001F16F0" w:rsidRPr="000C4FFF">
        <w:rPr>
          <w:rFonts w:ascii="Verdana" w:hAnsi="Verdana" w:cstheme="minorHAnsi"/>
          <w:sz w:val="18"/>
          <w:szCs w:val="18"/>
        </w:rPr>
        <w:t xml:space="preserve"> A decisão da Comissão Eleitoral pelo deferimento ou indeferimento dos pedidos de inscrição será publicada na data prevista no cronograma exposto ao final deste Edital (Anexo I).</w:t>
      </w:r>
    </w:p>
    <w:p w14:paraId="2446A159" w14:textId="77777777" w:rsidR="00282F4E" w:rsidRPr="000C4FFF" w:rsidRDefault="00282F4E" w:rsidP="00E64E83">
      <w:pPr>
        <w:spacing w:after="0" w:line="360" w:lineRule="auto"/>
        <w:jc w:val="both"/>
        <w:rPr>
          <w:rFonts w:ascii="Verdana" w:hAnsi="Verdana" w:cstheme="minorHAnsi"/>
          <w:sz w:val="18"/>
          <w:szCs w:val="18"/>
        </w:rPr>
      </w:pPr>
    </w:p>
    <w:p w14:paraId="4EF15C32" w14:textId="7FA2D15C" w:rsidR="001F16F0" w:rsidRPr="000C4FFF" w:rsidRDefault="001F16F0" w:rsidP="00E64E83">
      <w:pPr>
        <w:spacing w:after="0" w:line="360" w:lineRule="auto"/>
        <w:jc w:val="both"/>
        <w:rPr>
          <w:rFonts w:ascii="Verdana" w:hAnsi="Verdana" w:cstheme="minorHAnsi"/>
          <w:sz w:val="18"/>
          <w:szCs w:val="18"/>
        </w:rPr>
      </w:pPr>
      <w:r w:rsidRPr="000C4FFF">
        <w:rPr>
          <w:rFonts w:ascii="Verdana" w:hAnsi="Verdana" w:cstheme="minorHAnsi"/>
          <w:sz w:val="18"/>
          <w:szCs w:val="18"/>
        </w:rPr>
        <w:t>DA ASSEMBLEIA ELEITORAL</w:t>
      </w:r>
    </w:p>
    <w:p w14:paraId="1C6AC01C" w14:textId="5633E21A"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22. </w:t>
      </w:r>
      <w:r w:rsidR="001F16F0" w:rsidRPr="000C4FFF">
        <w:rPr>
          <w:rFonts w:ascii="Verdana" w:hAnsi="Verdana" w:cstheme="minorHAnsi"/>
          <w:sz w:val="18"/>
          <w:szCs w:val="18"/>
        </w:rPr>
        <w:t>Caso ocorra</w:t>
      </w:r>
      <w:r w:rsidR="0059096E" w:rsidRPr="000C4FFF">
        <w:rPr>
          <w:rFonts w:ascii="Verdana" w:hAnsi="Verdana" w:cstheme="minorHAnsi"/>
          <w:sz w:val="18"/>
          <w:szCs w:val="18"/>
        </w:rPr>
        <w:t>m</w:t>
      </w:r>
      <w:r w:rsidR="001F16F0" w:rsidRPr="000C4FFF">
        <w:rPr>
          <w:rFonts w:ascii="Verdana" w:hAnsi="Verdana" w:cstheme="minorHAnsi"/>
          <w:sz w:val="18"/>
          <w:szCs w:val="18"/>
        </w:rPr>
        <w:t xml:space="preserve"> </w:t>
      </w:r>
      <w:r w:rsidR="0059096E" w:rsidRPr="000C4FFF">
        <w:rPr>
          <w:rFonts w:ascii="Verdana" w:hAnsi="Verdana" w:cstheme="minorHAnsi"/>
          <w:sz w:val="18"/>
          <w:szCs w:val="18"/>
        </w:rPr>
        <w:t xml:space="preserve">apenas </w:t>
      </w:r>
      <w:r w:rsidR="001F16F0" w:rsidRPr="000C4FFF">
        <w:rPr>
          <w:rFonts w:ascii="Verdana" w:hAnsi="Verdana" w:cstheme="minorHAnsi"/>
          <w:sz w:val="18"/>
          <w:szCs w:val="18"/>
        </w:rPr>
        <w:t xml:space="preserve">duas candidaturas devidamente habilitadas relativas às entidades previstas no inciso XV, ou </w:t>
      </w:r>
      <w:r w:rsidR="00AD3AC1" w:rsidRPr="000C4FFF">
        <w:rPr>
          <w:rFonts w:ascii="Verdana" w:hAnsi="Verdana" w:cstheme="minorHAnsi"/>
          <w:sz w:val="18"/>
          <w:szCs w:val="18"/>
        </w:rPr>
        <w:t xml:space="preserve">no </w:t>
      </w:r>
      <w:r w:rsidR="001F16F0" w:rsidRPr="000C4FFF">
        <w:rPr>
          <w:rFonts w:ascii="Verdana" w:hAnsi="Verdana" w:cstheme="minorHAnsi"/>
          <w:sz w:val="18"/>
          <w:szCs w:val="18"/>
        </w:rPr>
        <w:t>inciso XVI, do art. 3º, da Lei nº 5.403/2019, os membros indicados pelas respectivas instituições passarão, automaticamente, a compor o CONESP, dispensando-se a realização d</w:t>
      </w:r>
      <w:r w:rsidR="002B2248" w:rsidRPr="000C4FFF">
        <w:rPr>
          <w:rFonts w:ascii="Verdana" w:hAnsi="Verdana" w:cstheme="minorHAnsi"/>
          <w:sz w:val="18"/>
          <w:szCs w:val="18"/>
        </w:rPr>
        <w:t>a</w:t>
      </w:r>
      <w:r w:rsidR="001F16F0" w:rsidRPr="000C4FFF">
        <w:rPr>
          <w:rFonts w:ascii="Verdana" w:hAnsi="Verdana" w:cstheme="minorHAnsi"/>
          <w:sz w:val="18"/>
          <w:szCs w:val="18"/>
        </w:rPr>
        <w:t xml:space="preserve"> Assembleia Eleitoral.</w:t>
      </w:r>
    </w:p>
    <w:p w14:paraId="4658B2C3" w14:textId="2BA964F6"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23. </w:t>
      </w:r>
      <w:r w:rsidR="001F16F0" w:rsidRPr="000C4FFF">
        <w:rPr>
          <w:rFonts w:ascii="Verdana" w:hAnsi="Verdana" w:cstheme="minorHAnsi"/>
          <w:sz w:val="18"/>
          <w:szCs w:val="18"/>
        </w:rPr>
        <w:t>Caso ocorram candidaturas em número superior ao previsto no item</w:t>
      </w:r>
      <w:r w:rsidR="002B2248" w:rsidRPr="000C4FFF">
        <w:rPr>
          <w:rFonts w:ascii="Verdana" w:hAnsi="Verdana" w:cstheme="minorHAnsi"/>
          <w:sz w:val="18"/>
          <w:szCs w:val="18"/>
        </w:rPr>
        <w:t xml:space="preserve"> n. 22</w:t>
      </w:r>
      <w:r w:rsidR="001F16F0" w:rsidRPr="000C4FFF">
        <w:rPr>
          <w:rFonts w:ascii="Verdana" w:hAnsi="Verdana" w:cstheme="minorHAnsi"/>
          <w:sz w:val="18"/>
          <w:szCs w:val="18"/>
        </w:rPr>
        <w:t>, o processo de escolha dos representantes ocorrerá durante Assembleia Eleitoral a ser realizada em data prevista no Anexo I deste Edital.</w:t>
      </w:r>
    </w:p>
    <w:p w14:paraId="53CEAC58" w14:textId="320BDAAC"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24. </w:t>
      </w:r>
      <w:r w:rsidR="001F16F0" w:rsidRPr="000C4FFF">
        <w:rPr>
          <w:rFonts w:ascii="Verdana" w:hAnsi="Verdana" w:cstheme="minorHAnsi"/>
          <w:sz w:val="18"/>
          <w:szCs w:val="18"/>
        </w:rPr>
        <w:t>Durante a realização da Assembleia Eleitoral, terá direito a voto o representante das entidades que estejam devidamente habilitadas, mediante a apresentação de documento oficial com foto.</w:t>
      </w:r>
    </w:p>
    <w:p w14:paraId="3AB68D14" w14:textId="276590C2"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25. </w:t>
      </w:r>
      <w:r w:rsidR="001F16F0" w:rsidRPr="000C4FFF">
        <w:rPr>
          <w:rFonts w:ascii="Verdana" w:hAnsi="Verdana" w:cstheme="minorHAnsi"/>
          <w:sz w:val="18"/>
          <w:szCs w:val="18"/>
        </w:rPr>
        <w:t>A Assembleia Eleitoral será realizada obedecendo as seguintes etapas:</w:t>
      </w:r>
    </w:p>
    <w:p w14:paraId="084EFB55"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 - Abertura dos trabalhos;</w:t>
      </w:r>
    </w:p>
    <w:p w14:paraId="590C8ECB"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 - Apresentação das instituições habilitadas e dos respectivos candidatos, expondo os nomes indicados para titular e suplente, no tempo máximo de 3 (três) minutos;</w:t>
      </w:r>
    </w:p>
    <w:p w14:paraId="51CEF450"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III - Votação nas instituições candidatadas, em cédula de papel depositada em urna lacrada;</w:t>
      </w:r>
    </w:p>
    <w:p w14:paraId="0B7F707D"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III - Apuração dos votos;</w:t>
      </w:r>
    </w:p>
    <w:p w14:paraId="330B3391" w14:textId="77777777"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VI - Apresentação dos resultados, com a lavratura da ata correspondente;</w:t>
      </w:r>
    </w:p>
    <w:p w14:paraId="4FC61871" w14:textId="723E185A" w:rsidR="001F16F0" w:rsidRPr="000C4FFF" w:rsidRDefault="001F16F0" w:rsidP="00E64E83">
      <w:pPr>
        <w:spacing w:after="0" w:line="360" w:lineRule="auto"/>
        <w:ind w:left="708"/>
        <w:jc w:val="both"/>
        <w:rPr>
          <w:rFonts w:ascii="Verdana" w:hAnsi="Verdana" w:cstheme="minorHAnsi"/>
          <w:sz w:val="18"/>
          <w:szCs w:val="18"/>
        </w:rPr>
      </w:pPr>
      <w:r w:rsidRPr="000C4FFF">
        <w:rPr>
          <w:rFonts w:ascii="Verdana" w:hAnsi="Verdana" w:cstheme="minorHAnsi"/>
          <w:sz w:val="18"/>
          <w:szCs w:val="18"/>
        </w:rPr>
        <w:t>VII - Proclamação das instituições eleitas e dos nomes dos membros titulares e suplentes</w:t>
      </w:r>
      <w:r w:rsidR="00826A96" w:rsidRPr="000C4FFF">
        <w:rPr>
          <w:rFonts w:ascii="Verdana" w:hAnsi="Verdana" w:cstheme="minorHAnsi"/>
          <w:sz w:val="18"/>
          <w:szCs w:val="18"/>
        </w:rPr>
        <w:t xml:space="preserve"> que irão compor o CONESP.</w:t>
      </w:r>
    </w:p>
    <w:p w14:paraId="7DA48DED" w14:textId="2C08A6A8"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26. </w:t>
      </w:r>
      <w:r w:rsidR="001F16F0" w:rsidRPr="000C4FFF">
        <w:rPr>
          <w:rFonts w:ascii="Verdana" w:hAnsi="Verdana" w:cstheme="minorHAnsi"/>
          <w:sz w:val="18"/>
          <w:szCs w:val="18"/>
        </w:rPr>
        <w:t>A Eleição será realizada em votação secreta em cédula de papel, devendo o eleitor definir, na cédula que lhe for entregue, 02 (duas) opções de voto para</w:t>
      </w:r>
      <w:r w:rsidR="009670E5" w:rsidRPr="000C4FFF">
        <w:rPr>
          <w:rFonts w:ascii="Verdana" w:hAnsi="Verdana" w:cstheme="minorHAnsi"/>
          <w:sz w:val="18"/>
          <w:szCs w:val="18"/>
        </w:rPr>
        <w:t xml:space="preserve"> o caso</w:t>
      </w:r>
      <w:r w:rsidR="001F16F0" w:rsidRPr="000C4FFF">
        <w:rPr>
          <w:rFonts w:ascii="Verdana" w:hAnsi="Verdana" w:cstheme="minorHAnsi"/>
          <w:sz w:val="18"/>
          <w:szCs w:val="18"/>
        </w:rPr>
        <w:t xml:space="preserve"> </w:t>
      </w:r>
      <w:r w:rsidR="009670E5" w:rsidRPr="000C4FFF">
        <w:rPr>
          <w:rFonts w:ascii="Verdana" w:hAnsi="Verdana" w:cstheme="minorHAnsi"/>
          <w:sz w:val="18"/>
          <w:szCs w:val="18"/>
        </w:rPr>
        <w:t>d</w:t>
      </w:r>
      <w:r w:rsidR="001F16F0" w:rsidRPr="000C4FFF">
        <w:rPr>
          <w:rFonts w:ascii="Verdana" w:hAnsi="Verdana" w:cstheme="minorHAnsi"/>
          <w:sz w:val="18"/>
          <w:szCs w:val="18"/>
        </w:rPr>
        <w:t>as entidades previst</w:t>
      </w:r>
      <w:r w:rsidR="00826A96" w:rsidRPr="000C4FFF">
        <w:rPr>
          <w:rFonts w:ascii="Verdana" w:hAnsi="Verdana" w:cstheme="minorHAnsi"/>
          <w:sz w:val="18"/>
          <w:szCs w:val="18"/>
        </w:rPr>
        <w:t>as</w:t>
      </w:r>
      <w:r w:rsidR="001F16F0" w:rsidRPr="000C4FFF">
        <w:rPr>
          <w:rFonts w:ascii="Verdana" w:hAnsi="Verdana" w:cstheme="minorHAnsi"/>
          <w:sz w:val="18"/>
          <w:szCs w:val="18"/>
        </w:rPr>
        <w:t xml:space="preserve"> no inciso XV, do art. 3º, da Lei nº 5.403/2019</w:t>
      </w:r>
      <w:r w:rsidR="00826A96" w:rsidRPr="000C4FFF">
        <w:rPr>
          <w:rFonts w:ascii="Verdana" w:hAnsi="Verdana" w:cstheme="minorHAnsi"/>
          <w:sz w:val="18"/>
          <w:szCs w:val="18"/>
        </w:rPr>
        <w:t>.</w:t>
      </w:r>
    </w:p>
    <w:p w14:paraId="2CE5A600" w14:textId="6DF98D9B"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27. </w:t>
      </w:r>
      <w:r w:rsidR="001F16F0" w:rsidRPr="000C4FFF">
        <w:rPr>
          <w:rFonts w:ascii="Verdana" w:hAnsi="Verdana" w:cstheme="minorHAnsi"/>
          <w:sz w:val="18"/>
          <w:szCs w:val="18"/>
        </w:rPr>
        <w:t>Para a eleição das instituições previstas no inciso XVI, do art. 3º, da mesma lei, o eleitor realizará o sufrágio em cédula de papel, manifestando 02 (duas) opções de voto em entidades representativas dos profissionais de segurança pública.</w:t>
      </w:r>
    </w:p>
    <w:p w14:paraId="011E0CDE" w14:textId="214696B2"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28. </w:t>
      </w:r>
      <w:r w:rsidR="001F16F0" w:rsidRPr="000C4FFF">
        <w:rPr>
          <w:rFonts w:ascii="Verdana" w:hAnsi="Verdana" w:cstheme="minorHAnsi"/>
          <w:sz w:val="18"/>
          <w:szCs w:val="18"/>
        </w:rPr>
        <w:t xml:space="preserve">Dentre as possibilidades previstas nos itens anteriores, é facultado ao eleitor a votação </w:t>
      </w:r>
      <w:r w:rsidR="009670E5" w:rsidRPr="000C4FFF">
        <w:rPr>
          <w:rFonts w:ascii="Verdana" w:hAnsi="Verdana" w:cstheme="minorHAnsi"/>
          <w:sz w:val="18"/>
          <w:szCs w:val="18"/>
        </w:rPr>
        <w:t xml:space="preserve">na </w:t>
      </w:r>
      <w:r w:rsidR="001F16F0" w:rsidRPr="000C4FFF">
        <w:rPr>
          <w:rFonts w:ascii="Verdana" w:hAnsi="Verdana" w:cstheme="minorHAnsi"/>
          <w:sz w:val="18"/>
          <w:szCs w:val="18"/>
        </w:rPr>
        <w:t xml:space="preserve">entidade em que ele exerça representatividade, sendo que, neste caso, ele poderá depositar o segundo voto em outra instituição elegível ou, então, deixar o campo em branco. Caso ocorra </w:t>
      </w:r>
      <w:r w:rsidR="001F16F0" w:rsidRPr="000C4FFF">
        <w:rPr>
          <w:rFonts w:ascii="Verdana" w:hAnsi="Verdana" w:cstheme="minorHAnsi"/>
          <w:sz w:val="18"/>
          <w:szCs w:val="18"/>
        </w:rPr>
        <w:lastRenderedPageBreak/>
        <w:t>esta hipótese, o primeiro voto será computado e o segundo voto será considerado “voto em branco”.</w:t>
      </w:r>
    </w:p>
    <w:p w14:paraId="78E06355" w14:textId="4DEF51B9"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29. </w:t>
      </w:r>
      <w:r w:rsidR="001F16F0" w:rsidRPr="000C4FFF">
        <w:rPr>
          <w:rFonts w:ascii="Verdana" w:hAnsi="Verdana" w:cstheme="minorHAnsi"/>
          <w:sz w:val="18"/>
          <w:szCs w:val="18"/>
        </w:rPr>
        <w:t>Caso não haja nenhuma marcação nos campos da cédula, o voto será considerado “voto em branco”.</w:t>
      </w:r>
    </w:p>
    <w:p w14:paraId="534FA70B" w14:textId="05914905"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30. </w:t>
      </w:r>
      <w:r w:rsidR="001F16F0" w:rsidRPr="000C4FFF">
        <w:rPr>
          <w:rFonts w:ascii="Verdana" w:hAnsi="Verdana" w:cstheme="minorHAnsi"/>
          <w:sz w:val="18"/>
          <w:szCs w:val="18"/>
        </w:rPr>
        <w:t>Caso haja três ou mais votos na mesma cédula ou rasuras que impossibilitem o cômputo pela comissão eleitoral, o voto será considerado nulo.</w:t>
      </w:r>
    </w:p>
    <w:p w14:paraId="31C83D6B" w14:textId="7C114628"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 xml:space="preserve">31. </w:t>
      </w:r>
      <w:r w:rsidR="001F16F0" w:rsidRPr="000C4FFF">
        <w:rPr>
          <w:rFonts w:ascii="Verdana" w:hAnsi="Verdana" w:cstheme="minorHAnsi"/>
          <w:sz w:val="18"/>
          <w:szCs w:val="18"/>
        </w:rPr>
        <w:t>Em caso de empate, a classificação será definida com base nos seguintes critérios:</w:t>
      </w:r>
      <w:r w:rsidR="0044789B" w:rsidRPr="000C4FFF">
        <w:rPr>
          <w:rFonts w:ascii="Verdana" w:hAnsi="Verdana" w:cstheme="minorHAnsi"/>
          <w:sz w:val="18"/>
          <w:szCs w:val="18"/>
        </w:rPr>
        <w:t xml:space="preserve"> 31.1 </w:t>
      </w:r>
      <w:r w:rsidR="009670E5" w:rsidRPr="000C4FFF">
        <w:rPr>
          <w:rFonts w:ascii="Verdana" w:hAnsi="Verdana" w:cstheme="minorHAnsi"/>
          <w:sz w:val="18"/>
          <w:szCs w:val="18"/>
        </w:rPr>
        <w:t>S</w:t>
      </w:r>
      <w:r w:rsidR="001F16F0" w:rsidRPr="000C4FFF">
        <w:rPr>
          <w:rFonts w:ascii="Verdana" w:hAnsi="Verdana" w:cstheme="minorHAnsi"/>
          <w:sz w:val="18"/>
          <w:szCs w:val="18"/>
        </w:rPr>
        <w:t xml:space="preserve">e tratando das entidades de profissionais de segurança pública, previstas no inciso VXI, art. 3º, da referida lei, será classificada: a) a que possua maior número de associados, inscritos, filiados ou sindicalizados; b) a que possua o registro mais antigo; c) </w:t>
      </w:r>
      <w:r w:rsidR="009670E5" w:rsidRPr="000C4FFF">
        <w:rPr>
          <w:rFonts w:ascii="Verdana" w:hAnsi="Verdana" w:cstheme="minorHAnsi"/>
          <w:sz w:val="18"/>
          <w:szCs w:val="18"/>
        </w:rPr>
        <w:t xml:space="preserve">por </w:t>
      </w:r>
      <w:r w:rsidR="001F16F0" w:rsidRPr="000C4FFF">
        <w:rPr>
          <w:rFonts w:ascii="Verdana" w:hAnsi="Verdana" w:cstheme="minorHAnsi"/>
          <w:sz w:val="18"/>
          <w:szCs w:val="18"/>
        </w:rPr>
        <w:t>sorteio.</w:t>
      </w:r>
    </w:p>
    <w:p w14:paraId="69E90557" w14:textId="08260B4C"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3</w:t>
      </w:r>
      <w:r w:rsidR="0044789B" w:rsidRPr="000C4FFF">
        <w:rPr>
          <w:rFonts w:ascii="Verdana" w:hAnsi="Verdana" w:cstheme="minorHAnsi"/>
          <w:sz w:val="18"/>
          <w:szCs w:val="18"/>
        </w:rPr>
        <w:t>1.</w:t>
      </w:r>
      <w:r w:rsidRPr="000C4FFF">
        <w:rPr>
          <w:rFonts w:ascii="Verdana" w:hAnsi="Verdana" w:cstheme="minorHAnsi"/>
          <w:sz w:val="18"/>
          <w:szCs w:val="18"/>
        </w:rPr>
        <w:t xml:space="preserve">2. </w:t>
      </w:r>
      <w:r w:rsidR="009670E5" w:rsidRPr="000C4FFF">
        <w:rPr>
          <w:rFonts w:ascii="Verdana" w:hAnsi="Verdana" w:cstheme="minorHAnsi"/>
          <w:sz w:val="18"/>
          <w:szCs w:val="18"/>
        </w:rPr>
        <w:t>Se</w:t>
      </w:r>
      <w:r w:rsidR="001F16F0" w:rsidRPr="000C4FFF">
        <w:rPr>
          <w:rFonts w:ascii="Verdana" w:hAnsi="Verdana" w:cstheme="minorHAnsi"/>
          <w:sz w:val="18"/>
          <w:szCs w:val="18"/>
        </w:rPr>
        <w:t xml:space="preserve"> tratando das entidades da sociedade civil organizada previstas no inciso X</w:t>
      </w:r>
      <w:r w:rsidR="006C3535" w:rsidRPr="000C4FFF">
        <w:rPr>
          <w:rFonts w:ascii="Verdana" w:hAnsi="Verdana" w:cstheme="minorHAnsi"/>
          <w:sz w:val="18"/>
          <w:szCs w:val="18"/>
        </w:rPr>
        <w:t>V</w:t>
      </w:r>
      <w:r w:rsidR="001F16F0" w:rsidRPr="000C4FFF">
        <w:rPr>
          <w:rFonts w:ascii="Verdana" w:hAnsi="Verdana" w:cstheme="minorHAnsi"/>
          <w:sz w:val="18"/>
          <w:szCs w:val="18"/>
        </w:rPr>
        <w:t xml:space="preserve">, art. 3º, será classificada: a) a que possua o registro mais antigo; b) </w:t>
      </w:r>
      <w:r w:rsidR="009670E5" w:rsidRPr="000C4FFF">
        <w:rPr>
          <w:rFonts w:ascii="Verdana" w:hAnsi="Verdana" w:cstheme="minorHAnsi"/>
          <w:sz w:val="18"/>
          <w:szCs w:val="18"/>
        </w:rPr>
        <w:t xml:space="preserve">por </w:t>
      </w:r>
      <w:r w:rsidR="001F16F0" w:rsidRPr="000C4FFF">
        <w:rPr>
          <w:rFonts w:ascii="Verdana" w:hAnsi="Verdana" w:cstheme="minorHAnsi"/>
          <w:sz w:val="18"/>
          <w:szCs w:val="18"/>
        </w:rPr>
        <w:t>sorteio.</w:t>
      </w:r>
    </w:p>
    <w:p w14:paraId="2B7EC1C9" w14:textId="28B0C23C"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3</w:t>
      </w:r>
      <w:r w:rsidR="0044789B" w:rsidRPr="000C4FFF">
        <w:rPr>
          <w:rFonts w:ascii="Verdana" w:hAnsi="Verdana" w:cstheme="minorHAnsi"/>
          <w:sz w:val="18"/>
          <w:szCs w:val="18"/>
        </w:rPr>
        <w:t>2</w:t>
      </w:r>
      <w:r w:rsidRPr="000C4FFF">
        <w:rPr>
          <w:rFonts w:ascii="Verdana" w:hAnsi="Verdana" w:cstheme="minorHAnsi"/>
          <w:sz w:val="18"/>
          <w:szCs w:val="18"/>
        </w:rPr>
        <w:t xml:space="preserve">. </w:t>
      </w:r>
      <w:r w:rsidR="001F16F0" w:rsidRPr="000C4FFF">
        <w:rPr>
          <w:rFonts w:ascii="Verdana" w:hAnsi="Verdana" w:cstheme="minorHAnsi"/>
          <w:sz w:val="18"/>
          <w:szCs w:val="18"/>
        </w:rPr>
        <w:t>Os pedidos de impugnação que ocor</w:t>
      </w:r>
      <w:r w:rsidR="009670E5" w:rsidRPr="000C4FFF">
        <w:rPr>
          <w:rFonts w:ascii="Verdana" w:hAnsi="Verdana" w:cstheme="minorHAnsi"/>
          <w:sz w:val="18"/>
          <w:szCs w:val="18"/>
        </w:rPr>
        <w:t>rerem</w:t>
      </w:r>
      <w:r w:rsidR="001F16F0" w:rsidRPr="000C4FFF">
        <w:rPr>
          <w:rFonts w:ascii="Verdana" w:hAnsi="Verdana" w:cstheme="minorHAnsi"/>
          <w:sz w:val="18"/>
          <w:szCs w:val="18"/>
        </w:rPr>
        <w:t xml:space="preserve"> durante a realização da Assembleia Eleitoral dev</w:t>
      </w:r>
      <w:r w:rsidR="009670E5" w:rsidRPr="000C4FFF">
        <w:rPr>
          <w:rFonts w:ascii="Verdana" w:hAnsi="Verdana" w:cstheme="minorHAnsi"/>
          <w:sz w:val="18"/>
          <w:szCs w:val="18"/>
        </w:rPr>
        <w:t>erão</w:t>
      </w:r>
      <w:r w:rsidR="001F16F0" w:rsidRPr="000C4FFF">
        <w:rPr>
          <w:rFonts w:ascii="Verdana" w:hAnsi="Verdana" w:cstheme="minorHAnsi"/>
          <w:sz w:val="18"/>
          <w:szCs w:val="18"/>
        </w:rPr>
        <w:t xml:space="preserve"> ser apresentados pessoalmente à Comissão Eleitoral e ratificados por meio de petição subscrita pelo representante legal da instituição interessada, encaminhando-a</w:t>
      </w:r>
      <w:r w:rsidR="0072728E" w:rsidRPr="000C4FFF">
        <w:rPr>
          <w:rFonts w:ascii="Verdana" w:hAnsi="Verdana" w:cstheme="minorHAnsi"/>
          <w:sz w:val="18"/>
          <w:szCs w:val="18"/>
        </w:rPr>
        <w:t xml:space="preserve"> no e</w:t>
      </w:r>
      <w:r w:rsidR="001F16F0" w:rsidRPr="000C4FFF">
        <w:rPr>
          <w:rFonts w:ascii="Verdana" w:hAnsi="Verdana" w:cstheme="minorHAnsi"/>
          <w:sz w:val="18"/>
          <w:szCs w:val="18"/>
        </w:rPr>
        <w:t xml:space="preserve">-mail </w:t>
      </w:r>
      <w:r w:rsidR="0072728E" w:rsidRPr="000C4FFF">
        <w:rPr>
          <w:rFonts w:ascii="Verdana" w:hAnsi="Verdana" w:cstheme="minorHAnsi"/>
          <w:sz w:val="18"/>
          <w:szCs w:val="18"/>
        </w:rPr>
        <w:t xml:space="preserve">da Comissão Eleitoral, </w:t>
      </w:r>
      <w:r w:rsidR="001F16F0" w:rsidRPr="000C4FFF">
        <w:rPr>
          <w:rFonts w:ascii="Verdana" w:hAnsi="Verdana" w:cstheme="minorHAnsi"/>
          <w:sz w:val="18"/>
          <w:szCs w:val="18"/>
        </w:rPr>
        <w:t>no prazo de 24 (horas), sob pena de preclusão.</w:t>
      </w:r>
    </w:p>
    <w:p w14:paraId="37D354AE" w14:textId="77777777" w:rsidR="006C3535" w:rsidRPr="000C4FFF" w:rsidRDefault="006C3535" w:rsidP="00E64E83">
      <w:pPr>
        <w:spacing w:after="0" w:line="360" w:lineRule="auto"/>
        <w:jc w:val="both"/>
        <w:rPr>
          <w:rFonts w:ascii="Verdana" w:hAnsi="Verdana" w:cstheme="minorHAnsi"/>
          <w:sz w:val="18"/>
          <w:szCs w:val="18"/>
        </w:rPr>
      </w:pPr>
    </w:p>
    <w:p w14:paraId="4665C4FB" w14:textId="77777777" w:rsidR="006C3535" w:rsidRPr="000C4FFF" w:rsidRDefault="006C3535" w:rsidP="00E64E83">
      <w:pPr>
        <w:spacing w:after="0" w:line="360" w:lineRule="auto"/>
        <w:jc w:val="both"/>
        <w:rPr>
          <w:rFonts w:ascii="Verdana" w:hAnsi="Verdana" w:cstheme="minorHAnsi"/>
          <w:sz w:val="18"/>
          <w:szCs w:val="18"/>
        </w:rPr>
      </w:pPr>
    </w:p>
    <w:p w14:paraId="38DCF411" w14:textId="4164783E" w:rsidR="001F16F0" w:rsidRPr="000C4FFF" w:rsidRDefault="001F16F0" w:rsidP="00E64E83">
      <w:pPr>
        <w:spacing w:after="0" w:line="360" w:lineRule="auto"/>
        <w:jc w:val="both"/>
        <w:rPr>
          <w:rFonts w:ascii="Verdana" w:hAnsi="Verdana" w:cstheme="minorHAnsi"/>
          <w:sz w:val="18"/>
          <w:szCs w:val="18"/>
        </w:rPr>
      </w:pPr>
      <w:r w:rsidRPr="000C4FFF">
        <w:rPr>
          <w:rFonts w:ascii="Verdana" w:hAnsi="Verdana" w:cstheme="minorHAnsi"/>
          <w:sz w:val="18"/>
          <w:szCs w:val="18"/>
        </w:rPr>
        <w:t>HOMOLOGAÇÃO DA ELEIÇÃO</w:t>
      </w:r>
    </w:p>
    <w:p w14:paraId="0F8C04EC" w14:textId="15684E0A"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3</w:t>
      </w:r>
      <w:r w:rsidR="0044789B" w:rsidRPr="000C4FFF">
        <w:rPr>
          <w:rFonts w:ascii="Verdana" w:hAnsi="Verdana" w:cstheme="minorHAnsi"/>
          <w:sz w:val="18"/>
          <w:szCs w:val="18"/>
        </w:rPr>
        <w:t>3</w:t>
      </w:r>
      <w:r w:rsidRPr="000C4FFF">
        <w:rPr>
          <w:rFonts w:ascii="Verdana" w:hAnsi="Verdana" w:cstheme="minorHAnsi"/>
          <w:sz w:val="18"/>
          <w:szCs w:val="18"/>
        </w:rPr>
        <w:t xml:space="preserve">. </w:t>
      </w:r>
      <w:r w:rsidR="001F16F0" w:rsidRPr="000C4FFF">
        <w:rPr>
          <w:rFonts w:ascii="Verdana" w:hAnsi="Verdana" w:cstheme="minorHAnsi"/>
          <w:sz w:val="18"/>
          <w:szCs w:val="18"/>
        </w:rPr>
        <w:t>O resultado da eleição será homologado pelo Secretário de Estado de Justiça e Segurança Pública.</w:t>
      </w:r>
    </w:p>
    <w:p w14:paraId="09A595EC" w14:textId="10464651"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3</w:t>
      </w:r>
      <w:r w:rsidR="0044789B" w:rsidRPr="000C4FFF">
        <w:rPr>
          <w:rFonts w:ascii="Verdana" w:hAnsi="Verdana" w:cstheme="minorHAnsi"/>
          <w:sz w:val="18"/>
          <w:szCs w:val="18"/>
        </w:rPr>
        <w:t>4</w:t>
      </w:r>
      <w:r w:rsidRPr="000C4FFF">
        <w:rPr>
          <w:rFonts w:ascii="Verdana" w:hAnsi="Verdana" w:cstheme="minorHAnsi"/>
          <w:sz w:val="18"/>
          <w:szCs w:val="18"/>
        </w:rPr>
        <w:t xml:space="preserve">. </w:t>
      </w:r>
      <w:r w:rsidR="0072728E" w:rsidRPr="000C4FFF">
        <w:rPr>
          <w:rFonts w:ascii="Verdana" w:hAnsi="Verdana" w:cstheme="minorHAnsi"/>
          <w:sz w:val="18"/>
          <w:szCs w:val="18"/>
        </w:rPr>
        <w:t xml:space="preserve">Da </w:t>
      </w:r>
      <w:r w:rsidR="001F16F0" w:rsidRPr="000C4FFF">
        <w:rPr>
          <w:rFonts w:ascii="Verdana" w:hAnsi="Verdana" w:cstheme="minorHAnsi"/>
          <w:sz w:val="18"/>
          <w:szCs w:val="18"/>
        </w:rPr>
        <w:t>divulgação do resultado definitivo não cabe recurso ou pedido de impugnação.</w:t>
      </w:r>
    </w:p>
    <w:p w14:paraId="1CC33FE5" w14:textId="07976F4A"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3</w:t>
      </w:r>
      <w:r w:rsidR="0044789B" w:rsidRPr="000C4FFF">
        <w:rPr>
          <w:rFonts w:ascii="Verdana" w:hAnsi="Verdana" w:cstheme="minorHAnsi"/>
          <w:sz w:val="18"/>
          <w:szCs w:val="18"/>
        </w:rPr>
        <w:t>5</w:t>
      </w:r>
      <w:r w:rsidRPr="000C4FFF">
        <w:rPr>
          <w:rFonts w:ascii="Verdana" w:hAnsi="Verdana" w:cstheme="minorHAnsi"/>
          <w:sz w:val="18"/>
          <w:szCs w:val="18"/>
        </w:rPr>
        <w:t xml:space="preserve">. </w:t>
      </w:r>
      <w:r w:rsidR="001F16F0" w:rsidRPr="000C4FFF">
        <w:rPr>
          <w:rFonts w:ascii="Verdana" w:hAnsi="Verdana" w:cstheme="minorHAnsi"/>
          <w:sz w:val="18"/>
          <w:szCs w:val="18"/>
        </w:rPr>
        <w:t>Todas as informações sobre o processo eleitoral do Conselho serão divulgadas em diário Oficial do Estado, sendo de responsabilidade exclusiva dos interessados o acompanhamento das publicações.</w:t>
      </w:r>
    </w:p>
    <w:p w14:paraId="7E672ABA" w14:textId="77777777" w:rsidR="00282F4E" w:rsidRPr="000C4FFF" w:rsidRDefault="00282F4E" w:rsidP="00E64E83">
      <w:pPr>
        <w:spacing w:after="0" w:line="360" w:lineRule="auto"/>
        <w:jc w:val="both"/>
        <w:rPr>
          <w:rFonts w:ascii="Verdana" w:hAnsi="Verdana" w:cstheme="minorHAnsi"/>
          <w:sz w:val="18"/>
          <w:szCs w:val="18"/>
        </w:rPr>
      </w:pPr>
    </w:p>
    <w:p w14:paraId="30EA6512" w14:textId="15B93D08" w:rsidR="001F16F0" w:rsidRPr="000C4FFF" w:rsidRDefault="001F16F0" w:rsidP="00E64E83">
      <w:pPr>
        <w:spacing w:after="0" w:line="360" w:lineRule="auto"/>
        <w:jc w:val="both"/>
        <w:rPr>
          <w:rFonts w:ascii="Verdana" w:hAnsi="Verdana" w:cstheme="minorHAnsi"/>
          <w:sz w:val="18"/>
          <w:szCs w:val="18"/>
        </w:rPr>
      </w:pPr>
      <w:r w:rsidRPr="000C4FFF">
        <w:rPr>
          <w:rFonts w:ascii="Verdana" w:hAnsi="Verdana" w:cstheme="minorHAnsi"/>
          <w:sz w:val="18"/>
          <w:szCs w:val="18"/>
        </w:rPr>
        <w:t>DISPOSIÇÕES GERAIS</w:t>
      </w:r>
    </w:p>
    <w:p w14:paraId="2B343822" w14:textId="0F4C1BD2"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3</w:t>
      </w:r>
      <w:r w:rsidR="0044789B" w:rsidRPr="000C4FFF">
        <w:rPr>
          <w:rFonts w:ascii="Verdana" w:hAnsi="Verdana" w:cstheme="minorHAnsi"/>
          <w:sz w:val="18"/>
          <w:szCs w:val="18"/>
        </w:rPr>
        <w:t>6</w:t>
      </w:r>
      <w:r w:rsidRPr="000C4FFF">
        <w:rPr>
          <w:rFonts w:ascii="Verdana" w:hAnsi="Verdana" w:cstheme="minorHAnsi"/>
          <w:sz w:val="18"/>
          <w:szCs w:val="18"/>
        </w:rPr>
        <w:t xml:space="preserve">. </w:t>
      </w:r>
      <w:r w:rsidR="001F16F0" w:rsidRPr="000C4FFF">
        <w:rPr>
          <w:rFonts w:ascii="Verdana" w:hAnsi="Verdana" w:cstheme="minorHAnsi"/>
          <w:sz w:val="18"/>
          <w:szCs w:val="18"/>
        </w:rPr>
        <w:t>Os casos omissos serão decididos pela Comissão Eleitoral.</w:t>
      </w:r>
    </w:p>
    <w:p w14:paraId="0D5A4CF7" w14:textId="60EEBB5F"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3</w:t>
      </w:r>
      <w:r w:rsidR="0044789B" w:rsidRPr="000C4FFF">
        <w:rPr>
          <w:rFonts w:ascii="Verdana" w:hAnsi="Verdana" w:cstheme="minorHAnsi"/>
          <w:sz w:val="18"/>
          <w:szCs w:val="18"/>
        </w:rPr>
        <w:t>7</w:t>
      </w:r>
      <w:r w:rsidRPr="000C4FFF">
        <w:rPr>
          <w:rFonts w:ascii="Verdana" w:hAnsi="Verdana" w:cstheme="minorHAnsi"/>
          <w:sz w:val="18"/>
          <w:szCs w:val="18"/>
        </w:rPr>
        <w:t xml:space="preserve">. </w:t>
      </w:r>
      <w:r w:rsidR="001F16F0" w:rsidRPr="000C4FFF">
        <w:rPr>
          <w:rFonts w:ascii="Verdana" w:hAnsi="Verdana" w:cstheme="minorHAnsi"/>
          <w:sz w:val="18"/>
          <w:szCs w:val="18"/>
        </w:rPr>
        <w:t>A inscrição na presente eleição implica a aceitação tácita das normas deste Edital e da legislação pertinente.</w:t>
      </w:r>
    </w:p>
    <w:p w14:paraId="5C4766B0" w14:textId="5E106D30" w:rsidR="001F16F0" w:rsidRPr="000C4FFF" w:rsidRDefault="00A75A6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3</w:t>
      </w:r>
      <w:r w:rsidR="0044789B" w:rsidRPr="000C4FFF">
        <w:rPr>
          <w:rFonts w:ascii="Verdana" w:hAnsi="Verdana" w:cstheme="minorHAnsi"/>
          <w:sz w:val="18"/>
          <w:szCs w:val="18"/>
        </w:rPr>
        <w:t>8</w:t>
      </w:r>
      <w:r w:rsidRPr="000C4FFF">
        <w:rPr>
          <w:rFonts w:ascii="Verdana" w:hAnsi="Verdana" w:cstheme="minorHAnsi"/>
          <w:sz w:val="18"/>
          <w:szCs w:val="18"/>
        </w:rPr>
        <w:t xml:space="preserve">. </w:t>
      </w:r>
      <w:r w:rsidR="001F16F0" w:rsidRPr="000C4FFF">
        <w:rPr>
          <w:rFonts w:ascii="Verdana" w:hAnsi="Verdana" w:cstheme="minorHAnsi"/>
          <w:sz w:val="18"/>
          <w:szCs w:val="18"/>
        </w:rPr>
        <w:t xml:space="preserve">Eventuais irregularidades relacionadas aos requisitos de inscrição e participação, constatadas a qualquer tempo, implicarão </w:t>
      </w:r>
      <w:r w:rsidR="0072728E" w:rsidRPr="000C4FFF">
        <w:rPr>
          <w:rFonts w:ascii="Verdana" w:hAnsi="Verdana" w:cstheme="minorHAnsi"/>
          <w:sz w:val="18"/>
          <w:szCs w:val="18"/>
        </w:rPr>
        <w:t>n</w:t>
      </w:r>
      <w:r w:rsidR="001F16F0" w:rsidRPr="000C4FFF">
        <w:rPr>
          <w:rFonts w:ascii="Verdana" w:hAnsi="Verdana" w:cstheme="minorHAnsi"/>
          <w:sz w:val="18"/>
          <w:szCs w:val="18"/>
        </w:rPr>
        <w:t>a desclassificação do</w:t>
      </w:r>
      <w:r w:rsidR="0072728E" w:rsidRPr="000C4FFF">
        <w:rPr>
          <w:rFonts w:ascii="Verdana" w:hAnsi="Verdana" w:cstheme="minorHAnsi"/>
          <w:sz w:val="18"/>
          <w:szCs w:val="18"/>
        </w:rPr>
        <w:t>s</w:t>
      </w:r>
      <w:r w:rsidR="001F16F0" w:rsidRPr="000C4FFF">
        <w:rPr>
          <w:rFonts w:ascii="Verdana" w:hAnsi="Verdana" w:cstheme="minorHAnsi"/>
          <w:sz w:val="18"/>
          <w:szCs w:val="18"/>
        </w:rPr>
        <w:t xml:space="preserve"> candidato</w:t>
      </w:r>
      <w:r w:rsidR="0072728E" w:rsidRPr="000C4FFF">
        <w:rPr>
          <w:rFonts w:ascii="Verdana" w:hAnsi="Verdana" w:cstheme="minorHAnsi"/>
          <w:sz w:val="18"/>
          <w:szCs w:val="18"/>
        </w:rPr>
        <w:t>s</w:t>
      </w:r>
      <w:r w:rsidR="001F16F0" w:rsidRPr="000C4FFF">
        <w:rPr>
          <w:rFonts w:ascii="Verdana" w:hAnsi="Verdana" w:cstheme="minorHAnsi"/>
          <w:sz w:val="18"/>
          <w:szCs w:val="18"/>
        </w:rPr>
        <w:t>.</w:t>
      </w:r>
    </w:p>
    <w:p w14:paraId="3A3B484D" w14:textId="36436906" w:rsidR="001F16F0" w:rsidRPr="000C4FFF" w:rsidRDefault="0044789B" w:rsidP="00E64E83">
      <w:pPr>
        <w:spacing w:after="0" w:line="360" w:lineRule="auto"/>
        <w:jc w:val="both"/>
        <w:rPr>
          <w:rFonts w:ascii="Verdana" w:hAnsi="Verdana" w:cstheme="minorHAnsi"/>
          <w:sz w:val="18"/>
          <w:szCs w:val="18"/>
        </w:rPr>
      </w:pPr>
      <w:r w:rsidRPr="000C4FFF">
        <w:rPr>
          <w:rFonts w:ascii="Verdana" w:hAnsi="Verdana" w:cstheme="minorHAnsi"/>
          <w:sz w:val="18"/>
          <w:szCs w:val="18"/>
        </w:rPr>
        <w:t>39</w:t>
      </w:r>
      <w:r w:rsidR="00A75A6B" w:rsidRPr="000C4FFF">
        <w:rPr>
          <w:rFonts w:ascii="Verdana" w:hAnsi="Verdana" w:cstheme="minorHAnsi"/>
          <w:sz w:val="18"/>
          <w:szCs w:val="18"/>
        </w:rPr>
        <w:t xml:space="preserve">. </w:t>
      </w:r>
      <w:r w:rsidR="001F16F0" w:rsidRPr="000C4FFF">
        <w:rPr>
          <w:rFonts w:ascii="Verdana" w:hAnsi="Verdana" w:cstheme="minorHAnsi"/>
          <w:sz w:val="18"/>
          <w:szCs w:val="18"/>
        </w:rPr>
        <w:t>As opiniões e manifestações ocorridas durante o processo eleitoral são de responsabilidade dos seus autores, não representando, necessariamente, o posicionamento institucional do Conselho Estadual de Segurança Pública.</w:t>
      </w:r>
    </w:p>
    <w:p w14:paraId="1C0AFADC" w14:textId="77777777" w:rsidR="0072728E" w:rsidRPr="000C4FFF" w:rsidRDefault="0072728E" w:rsidP="00E64E83">
      <w:pPr>
        <w:spacing w:after="0" w:line="360" w:lineRule="auto"/>
        <w:jc w:val="both"/>
        <w:rPr>
          <w:rFonts w:ascii="Verdana" w:hAnsi="Verdana" w:cstheme="minorHAnsi"/>
          <w:sz w:val="18"/>
          <w:szCs w:val="18"/>
        </w:rPr>
      </w:pPr>
    </w:p>
    <w:p w14:paraId="686216EC" w14:textId="66078DFA" w:rsidR="0072728E" w:rsidRPr="000C4FFF" w:rsidRDefault="0072728E" w:rsidP="00E64E83">
      <w:pPr>
        <w:spacing w:after="0" w:line="360" w:lineRule="auto"/>
        <w:jc w:val="both"/>
        <w:rPr>
          <w:rFonts w:ascii="Verdana" w:hAnsi="Verdana" w:cstheme="minorHAnsi"/>
          <w:sz w:val="18"/>
          <w:szCs w:val="18"/>
        </w:rPr>
      </w:pPr>
    </w:p>
    <w:p w14:paraId="4ADE8FA7" w14:textId="77777777" w:rsidR="00E95098" w:rsidRPr="000C4FFF" w:rsidRDefault="00E95098" w:rsidP="00E64E83">
      <w:pPr>
        <w:spacing w:after="0" w:line="360" w:lineRule="auto"/>
        <w:jc w:val="both"/>
        <w:rPr>
          <w:rFonts w:ascii="Verdana" w:hAnsi="Verdana" w:cstheme="minorHAnsi"/>
          <w:sz w:val="18"/>
          <w:szCs w:val="18"/>
        </w:rPr>
      </w:pPr>
    </w:p>
    <w:p w14:paraId="6F1D4289" w14:textId="716FA534" w:rsidR="0072728E" w:rsidRPr="000C4FFF" w:rsidRDefault="00E95098" w:rsidP="00E95098">
      <w:pPr>
        <w:spacing w:after="0" w:line="240" w:lineRule="auto"/>
        <w:jc w:val="center"/>
        <w:rPr>
          <w:rFonts w:ascii="Verdana" w:hAnsi="Verdana" w:cstheme="minorHAnsi"/>
          <w:sz w:val="18"/>
          <w:szCs w:val="18"/>
        </w:rPr>
      </w:pPr>
      <w:r w:rsidRPr="000C4FFF">
        <w:rPr>
          <w:rFonts w:ascii="Verdana" w:hAnsi="Verdana" w:cstheme="minorHAnsi"/>
          <w:sz w:val="18"/>
          <w:szCs w:val="18"/>
        </w:rPr>
        <w:t>ANTONIO CARLOS VIDEIRA</w:t>
      </w:r>
    </w:p>
    <w:p w14:paraId="6321AD2E" w14:textId="3222C794" w:rsidR="00E95098" w:rsidRPr="000C4FFF" w:rsidRDefault="00E95098" w:rsidP="00E95098">
      <w:pPr>
        <w:spacing w:after="0" w:line="240" w:lineRule="auto"/>
        <w:jc w:val="center"/>
        <w:rPr>
          <w:rFonts w:ascii="Verdana" w:hAnsi="Verdana" w:cstheme="minorHAnsi"/>
          <w:sz w:val="18"/>
          <w:szCs w:val="18"/>
        </w:rPr>
      </w:pPr>
      <w:r w:rsidRPr="000C4FFF">
        <w:rPr>
          <w:rFonts w:ascii="Verdana" w:hAnsi="Verdana" w:cstheme="minorHAnsi"/>
          <w:sz w:val="18"/>
          <w:szCs w:val="18"/>
        </w:rPr>
        <w:t>Secretário de Estado de Justiça e Segurança Pública</w:t>
      </w:r>
    </w:p>
    <w:p w14:paraId="02E12474" w14:textId="77777777" w:rsidR="0072728E" w:rsidRPr="00E64E83" w:rsidRDefault="0072728E" w:rsidP="00E64E83">
      <w:pPr>
        <w:spacing w:after="0" w:line="360" w:lineRule="auto"/>
        <w:jc w:val="both"/>
        <w:rPr>
          <w:rFonts w:cstheme="minorHAnsi"/>
          <w:sz w:val="24"/>
          <w:szCs w:val="24"/>
        </w:rPr>
      </w:pPr>
    </w:p>
    <w:p w14:paraId="7B33CE87" w14:textId="77777777" w:rsidR="009670E5" w:rsidRDefault="009670E5" w:rsidP="00282F4E">
      <w:pPr>
        <w:spacing w:after="0" w:line="360" w:lineRule="auto"/>
        <w:jc w:val="center"/>
        <w:rPr>
          <w:rFonts w:cstheme="minorHAnsi"/>
          <w:b/>
          <w:bCs/>
          <w:sz w:val="24"/>
          <w:szCs w:val="24"/>
        </w:rPr>
      </w:pPr>
    </w:p>
    <w:p w14:paraId="00FE0CC6" w14:textId="77777777" w:rsidR="009670E5" w:rsidRDefault="009670E5" w:rsidP="00282F4E">
      <w:pPr>
        <w:spacing w:after="0" w:line="360" w:lineRule="auto"/>
        <w:jc w:val="center"/>
        <w:rPr>
          <w:rFonts w:cstheme="minorHAnsi"/>
          <w:b/>
          <w:bCs/>
          <w:sz w:val="24"/>
          <w:szCs w:val="24"/>
        </w:rPr>
      </w:pPr>
    </w:p>
    <w:p w14:paraId="0F518E10" w14:textId="376D8E6F" w:rsidR="001F16F0" w:rsidRPr="000C4FFF" w:rsidRDefault="001F16F0" w:rsidP="00282F4E">
      <w:pPr>
        <w:spacing w:after="0" w:line="360" w:lineRule="auto"/>
        <w:jc w:val="center"/>
        <w:rPr>
          <w:rFonts w:ascii="Verdana" w:hAnsi="Verdana" w:cstheme="minorHAnsi"/>
          <w:b/>
          <w:bCs/>
          <w:sz w:val="18"/>
          <w:szCs w:val="18"/>
        </w:rPr>
      </w:pPr>
      <w:r w:rsidRPr="000C4FFF">
        <w:rPr>
          <w:rFonts w:ascii="Verdana" w:hAnsi="Verdana" w:cstheme="minorHAnsi"/>
          <w:b/>
          <w:bCs/>
          <w:sz w:val="18"/>
          <w:szCs w:val="18"/>
        </w:rPr>
        <w:t>ANEXO I - CRONOGRAMA (PASSÍVEL DE ALTERAÇÕES)</w:t>
      </w:r>
    </w:p>
    <w:tbl>
      <w:tblPr>
        <w:tblStyle w:val="Tabelacomgrade"/>
        <w:tblW w:w="0" w:type="auto"/>
        <w:tblLook w:val="04A0" w:firstRow="1" w:lastRow="0" w:firstColumn="1" w:lastColumn="0" w:noHBand="0" w:noVBand="1"/>
      </w:tblPr>
      <w:tblGrid>
        <w:gridCol w:w="4247"/>
        <w:gridCol w:w="4247"/>
      </w:tblGrid>
      <w:tr w:rsidR="001F16F0" w:rsidRPr="00E64E83" w14:paraId="1A016095" w14:textId="77777777" w:rsidTr="00ED0342">
        <w:tc>
          <w:tcPr>
            <w:tcW w:w="4247" w:type="dxa"/>
          </w:tcPr>
          <w:p w14:paraId="46C3B85B" w14:textId="77777777" w:rsidR="001F16F0" w:rsidRPr="000C4FFF" w:rsidRDefault="001F16F0" w:rsidP="00282F4E">
            <w:pPr>
              <w:jc w:val="center"/>
              <w:rPr>
                <w:rFonts w:ascii="Verdana" w:hAnsi="Verdana" w:cstheme="minorHAnsi"/>
                <w:sz w:val="18"/>
                <w:szCs w:val="18"/>
              </w:rPr>
            </w:pPr>
            <w:r w:rsidRPr="000C4FFF">
              <w:rPr>
                <w:rFonts w:ascii="Verdana" w:hAnsi="Verdana" w:cstheme="minorHAnsi"/>
                <w:sz w:val="18"/>
                <w:szCs w:val="18"/>
              </w:rPr>
              <w:t xml:space="preserve">Publicação do edital (sítio eletrônico da </w:t>
            </w:r>
            <w:proofErr w:type="spellStart"/>
            <w:r w:rsidRPr="000C4FFF">
              <w:rPr>
                <w:rFonts w:ascii="Verdana" w:hAnsi="Verdana" w:cstheme="minorHAnsi"/>
                <w:sz w:val="18"/>
                <w:szCs w:val="18"/>
              </w:rPr>
              <w:t>Sejusp</w:t>
            </w:r>
            <w:proofErr w:type="spellEnd"/>
            <w:r w:rsidRPr="000C4FFF">
              <w:rPr>
                <w:rFonts w:ascii="Verdana" w:hAnsi="Verdana" w:cstheme="minorHAnsi"/>
                <w:sz w:val="18"/>
                <w:szCs w:val="18"/>
              </w:rPr>
              <w:t>, Diário Oficial do Estado)</w:t>
            </w:r>
          </w:p>
        </w:tc>
        <w:tc>
          <w:tcPr>
            <w:tcW w:w="4247" w:type="dxa"/>
          </w:tcPr>
          <w:p w14:paraId="5D844BE8" w14:textId="669977E7" w:rsidR="001F16F0" w:rsidRPr="000C4FFF" w:rsidRDefault="00360BD1" w:rsidP="00282F4E">
            <w:pPr>
              <w:jc w:val="center"/>
              <w:rPr>
                <w:rFonts w:ascii="Verdana" w:hAnsi="Verdana" w:cstheme="minorHAnsi"/>
                <w:sz w:val="18"/>
                <w:szCs w:val="18"/>
              </w:rPr>
            </w:pPr>
            <w:r w:rsidRPr="000C4FFF">
              <w:rPr>
                <w:rFonts w:ascii="Verdana" w:hAnsi="Verdana" w:cstheme="minorHAnsi"/>
                <w:sz w:val="18"/>
                <w:szCs w:val="18"/>
              </w:rPr>
              <w:t>02</w:t>
            </w:r>
            <w:r w:rsidR="001F16F0" w:rsidRPr="000C4FFF">
              <w:rPr>
                <w:rFonts w:ascii="Verdana" w:hAnsi="Verdana" w:cstheme="minorHAnsi"/>
                <w:sz w:val="18"/>
                <w:szCs w:val="18"/>
              </w:rPr>
              <w:t>/0</w:t>
            </w:r>
            <w:r w:rsidR="006C3535" w:rsidRPr="000C4FFF">
              <w:rPr>
                <w:rFonts w:ascii="Verdana" w:hAnsi="Verdana" w:cstheme="minorHAnsi"/>
                <w:sz w:val="18"/>
                <w:szCs w:val="18"/>
              </w:rPr>
              <w:t>3</w:t>
            </w:r>
            <w:r w:rsidR="001F16F0" w:rsidRPr="000C4FFF">
              <w:rPr>
                <w:rFonts w:ascii="Verdana" w:hAnsi="Verdana" w:cstheme="minorHAnsi"/>
                <w:sz w:val="18"/>
                <w:szCs w:val="18"/>
              </w:rPr>
              <w:t>/2023</w:t>
            </w:r>
          </w:p>
          <w:p w14:paraId="3760DCBF" w14:textId="77777777" w:rsidR="001F16F0" w:rsidRPr="000C4FFF" w:rsidRDefault="001F16F0" w:rsidP="00282F4E">
            <w:pPr>
              <w:jc w:val="center"/>
              <w:rPr>
                <w:rFonts w:ascii="Verdana" w:hAnsi="Verdana" w:cstheme="minorHAnsi"/>
                <w:sz w:val="18"/>
                <w:szCs w:val="18"/>
              </w:rPr>
            </w:pPr>
          </w:p>
        </w:tc>
      </w:tr>
      <w:tr w:rsidR="001F16F0" w:rsidRPr="00E64E83" w14:paraId="047E202D" w14:textId="77777777" w:rsidTr="00ED0342">
        <w:tc>
          <w:tcPr>
            <w:tcW w:w="4247" w:type="dxa"/>
          </w:tcPr>
          <w:p w14:paraId="41E2FBC3" w14:textId="77777777" w:rsidR="001F16F0" w:rsidRPr="000C4FFF" w:rsidRDefault="001F16F0" w:rsidP="00282F4E">
            <w:pPr>
              <w:jc w:val="center"/>
              <w:rPr>
                <w:rFonts w:ascii="Verdana" w:hAnsi="Verdana" w:cstheme="minorHAnsi"/>
                <w:sz w:val="18"/>
                <w:szCs w:val="18"/>
              </w:rPr>
            </w:pPr>
            <w:r w:rsidRPr="000C4FFF">
              <w:rPr>
                <w:rFonts w:ascii="Verdana" w:hAnsi="Verdana" w:cstheme="minorHAnsi"/>
                <w:sz w:val="18"/>
                <w:szCs w:val="18"/>
              </w:rPr>
              <w:t>Período de inscrições</w:t>
            </w:r>
          </w:p>
        </w:tc>
        <w:tc>
          <w:tcPr>
            <w:tcW w:w="4247" w:type="dxa"/>
          </w:tcPr>
          <w:p w14:paraId="3BE13431" w14:textId="52080093" w:rsidR="001F16F0" w:rsidRPr="000C4FFF" w:rsidRDefault="00360BD1" w:rsidP="00282F4E">
            <w:pPr>
              <w:jc w:val="center"/>
              <w:rPr>
                <w:rFonts w:ascii="Verdana" w:hAnsi="Verdana" w:cstheme="minorHAnsi"/>
                <w:sz w:val="18"/>
                <w:szCs w:val="18"/>
              </w:rPr>
            </w:pPr>
            <w:r w:rsidRPr="000C4FFF">
              <w:rPr>
                <w:rFonts w:ascii="Verdana" w:hAnsi="Verdana" w:cstheme="minorHAnsi"/>
                <w:sz w:val="18"/>
                <w:szCs w:val="18"/>
              </w:rPr>
              <w:t>02</w:t>
            </w:r>
            <w:r w:rsidR="001F16F0" w:rsidRPr="000C4FFF">
              <w:rPr>
                <w:rFonts w:ascii="Verdana" w:hAnsi="Verdana" w:cstheme="minorHAnsi"/>
                <w:sz w:val="18"/>
                <w:szCs w:val="18"/>
              </w:rPr>
              <w:t>/0</w:t>
            </w:r>
            <w:r w:rsidR="006C3535" w:rsidRPr="000C4FFF">
              <w:rPr>
                <w:rFonts w:ascii="Verdana" w:hAnsi="Verdana" w:cstheme="minorHAnsi"/>
                <w:sz w:val="18"/>
                <w:szCs w:val="18"/>
              </w:rPr>
              <w:t>3</w:t>
            </w:r>
            <w:r w:rsidR="001F16F0" w:rsidRPr="000C4FFF">
              <w:rPr>
                <w:rFonts w:ascii="Verdana" w:hAnsi="Verdana" w:cstheme="minorHAnsi"/>
                <w:sz w:val="18"/>
                <w:szCs w:val="18"/>
              </w:rPr>
              <w:t>/2023 a 0</w:t>
            </w:r>
            <w:r w:rsidR="006C3535" w:rsidRPr="000C4FFF">
              <w:rPr>
                <w:rFonts w:ascii="Verdana" w:hAnsi="Verdana" w:cstheme="minorHAnsi"/>
                <w:sz w:val="18"/>
                <w:szCs w:val="18"/>
              </w:rPr>
              <w:t>8</w:t>
            </w:r>
            <w:r w:rsidR="001F16F0" w:rsidRPr="000C4FFF">
              <w:rPr>
                <w:rFonts w:ascii="Verdana" w:hAnsi="Verdana" w:cstheme="minorHAnsi"/>
                <w:sz w:val="18"/>
                <w:szCs w:val="18"/>
              </w:rPr>
              <w:t>/03/2020</w:t>
            </w:r>
          </w:p>
          <w:p w14:paraId="499C1929" w14:textId="77777777" w:rsidR="001F16F0" w:rsidRPr="000C4FFF" w:rsidRDefault="001F16F0" w:rsidP="00282F4E">
            <w:pPr>
              <w:jc w:val="center"/>
              <w:rPr>
                <w:rFonts w:ascii="Verdana" w:hAnsi="Verdana" w:cstheme="minorHAnsi"/>
                <w:sz w:val="18"/>
                <w:szCs w:val="18"/>
              </w:rPr>
            </w:pPr>
          </w:p>
        </w:tc>
      </w:tr>
      <w:tr w:rsidR="001F16F0" w:rsidRPr="00E64E83" w14:paraId="4701964E" w14:textId="77777777" w:rsidTr="00ED0342">
        <w:tc>
          <w:tcPr>
            <w:tcW w:w="4247" w:type="dxa"/>
          </w:tcPr>
          <w:p w14:paraId="75A50F7F" w14:textId="77777777" w:rsidR="001F16F0" w:rsidRPr="000C4FFF" w:rsidRDefault="001F16F0" w:rsidP="00282F4E">
            <w:pPr>
              <w:jc w:val="center"/>
              <w:rPr>
                <w:rFonts w:ascii="Verdana" w:hAnsi="Verdana" w:cstheme="minorHAnsi"/>
                <w:sz w:val="18"/>
                <w:szCs w:val="18"/>
              </w:rPr>
            </w:pPr>
            <w:r w:rsidRPr="000C4FFF">
              <w:rPr>
                <w:rFonts w:ascii="Verdana" w:hAnsi="Verdana" w:cstheme="minorHAnsi"/>
                <w:sz w:val="18"/>
                <w:szCs w:val="18"/>
              </w:rPr>
              <w:t xml:space="preserve">Divulgação pela Comissão da lista de entidades habilitadas (sítio eletrônico da </w:t>
            </w:r>
            <w:proofErr w:type="spellStart"/>
            <w:r w:rsidRPr="000C4FFF">
              <w:rPr>
                <w:rFonts w:ascii="Verdana" w:hAnsi="Verdana" w:cstheme="minorHAnsi"/>
                <w:sz w:val="18"/>
                <w:szCs w:val="18"/>
              </w:rPr>
              <w:t>Sejusp</w:t>
            </w:r>
            <w:proofErr w:type="spellEnd"/>
            <w:r w:rsidRPr="000C4FFF">
              <w:rPr>
                <w:rFonts w:ascii="Verdana" w:hAnsi="Verdana" w:cstheme="minorHAnsi"/>
                <w:sz w:val="18"/>
                <w:szCs w:val="18"/>
              </w:rPr>
              <w:t>)</w:t>
            </w:r>
          </w:p>
        </w:tc>
        <w:tc>
          <w:tcPr>
            <w:tcW w:w="4247" w:type="dxa"/>
          </w:tcPr>
          <w:p w14:paraId="58508155" w14:textId="1B7367C6" w:rsidR="001F16F0" w:rsidRPr="000C4FFF" w:rsidRDefault="006C3535" w:rsidP="00282F4E">
            <w:pPr>
              <w:jc w:val="center"/>
              <w:rPr>
                <w:rFonts w:ascii="Verdana" w:hAnsi="Verdana" w:cstheme="minorHAnsi"/>
                <w:sz w:val="18"/>
                <w:szCs w:val="18"/>
              </w:rPr>
            </w:pPr>
            <w:r w:rsidRPr="000C4FFF">
              <w:rPr>
                <w:rFonts w:ascii="Verdana" w:hAnsi="Verdana" w:cstheme="minorHAnsi"/>
                <w:sz w:val="18"/>
                <w:szCs w:val="18"/>
              </w:rPr>
              <w:t>10</w:t>
            </w:r>
            <w:r w:rsidR="001F16F0" w:rsidRPr="000C4FFF">
              <w:rPr>
                <w:rFonts w:ascii="Verdana" w:hAnsi="Verdana" w:cstheme="minorHAnsi"/>
                <w:sz w:val="18"/>
                <w:szCs w:val="18"/>
              </w:rPr>
              <w:t>/03/2020</w:t>
            </w:r>
          </w:p>
          <w:p w14:paraId="237E8002" w14:textId="77777777" w:rsidR="001F16F0" w:rsidRPr="000C4FFF" w:rsidRDefault="001F16F0" w:rsidP="00282F4E">
            <w:pPr>
              <w:jc w:val="center"/>
              <w:rPr>
                <w:rFonts w:ascii="Verdana" w:hAnsi="Verdana" w:cstheme="minorHAnsi"/>
                <w:sz w:val="18"/>
                <w:szCs w:val="18"/>
              </w:rPr>
            </w:pPr>
          </w:p>
        </w:tc>
      </w:tr>
      <w:tr w:rsidR="001F16F0" w:rsidRPr="00E64E83" w14:paraId="56FB1314" w14:textId="77777777" w:rsidTr="00ED0342">
        <w:tc>
          <w:tcPr>
            <w:tcW w:w="4247" w:type="dxa"/>
          </w:tcPr>
          <w:p w14:paraId="22F0166A" w14:textId="77777777" w:rsidR="001F16F0" w:rsidRPr="000C4FFF" w:rsidRDefault="001F16F0" w:rsidP="00282F4E">
            <w:pPr>
              <w:jc w:val="center"/>
              <w:rPr>
                <w:rFonts w:ascii="Verdana" w:hAnsi="Verdana" w:cstheme="minorHAnsi"/>
                <w:sz w:val="18"/>
                <w:szCs w:val="18"/>
              </w:rPr>
            </w:pPr>
            <w:r w:rsidRPr="000C4FFF">
              <w:rPr>
                <w:rFonts w:ascii="Verdana" w:hAnsi="Verdana" w:cstheme="minorHAnsi"/>
                <w:sz w:val="18"/>
                <w:szCs w:val="18"/>
              </w:rPr>
              <w:t>Prazo para recurso contra a decisão de habilitação ou inabilitação</w:t>
            </w:r>
          </w:p>
        </w:tc>
        <w:tc>
          <w:tcPr>
            <w:tcW w:w="4247" w:type="dxa"/>
          </w:tcPr>
          <w:p w14:paraId="6F989F72" w14:textId="5691A9F4" w:rsidR="001F16F0" w:rsidRPr="000C4FFF" w:rsidRDefault="006C3535" w:rsidP="00282F4E">
            <w:pPr>
              <w:jc w:val="center"/>
              <w:rPr>
                <w:rFonts w:ascii="Verdana" w:hAnsi="Verdana" w:cstheme="minorHAnsi"/>
                <w:sz w:val="18"/>
                <w:szCs w:val="18"/>
              </w:rPr>
            </w:pPr>
            <w:r w:rsidRPr="000C4FFF">
              <w:rPr>
                <w:rFonts w:ascii="Verdana" w:hAnsi="Verdana" w:cstheme="minorHAnsi"/>
                <w:sz w:val="18"/>
                <w:szCs w:val="18"/>
              </w:rPr>
              <w:t>11</w:t>
            </w:r>
            <w:r w:rsidR="001F16F0" w:rsidRPr="000C4FFF">
              <w:rPr>
                <w:rFonts w:ascii="Verdana" w:hAnsi="Verdana" w:cstheme="minorHAnsi"/>
                <w:sz w:val="18"/>
                <w:szCs w:val="18"/>
              </w:rPr>
              <w:t>/03/2020</w:t>
            </w:r>
          </w:p>
          <w:p w14:paraId="4D29C86E" w14:textId="77777777" w:rsidR="001F16F0" w:rsidRPr="000C4FFF" w:rsidRDefault="001F16F0" w:rsidP="00282F4E">
            <w:pPr>
              <w:jc w:val="center"/>
              <w:rPr>
                <w:rFonts w:ascii="Verdana" w:hAnsi="Verdana" w:cstheme="minorHAnsi"/>
                <w:sz w:val="18"/>
                <w:szCs w:val="18"/>
              </w:rPr>
            </w:pPr>
          </w:p>
        </w:tc>
      </w:tr>
      <w:tr w:rsidR="001F16F0" w:rsidRPr="00E64E83" w14:paraId="51ECCABA" w14:textId="77777777" w:rsidTr="00ED0342">
        <w:tc>
          <w:tcPr>
            <w:tcW w:w="4247" w:type="dxa"/>
          </w:tcPr>
          <w:p w14:paraId="7917CE6A" w14:textId="77777777" w:rsidR="001F16F0" w:rsidRPr="000C4FFF" w:rsidRDefault="001F16F0" w:rsidP="00282F4E">
            <w:pPr>
              <w:jc w:val="center"/>
              <w:rPr>
                <w:rFonts w:ascii="Verdana" w:hAnsi="Verdana" w:cstheme="minorHAnsi"/>
                <w:sz w:val="18"/>
                <w:szCs w:val="18"/>
              </w:rPr>
            </w:pPr>
            <w:r w:rsidRPr="000C4FFF">
              <w:rPr>
                <w:rFonts w:ascii="Verdana" w:hAnsi="Verdana" w:cstheme="minorHAnsi"/>
                <w:sz w:val="18"/>
                <w:szCs w:val="18"/>
              </w:rPr>
              <w:t xml:space="preserve">Data de divulgação do resultado dos recursos interpostos (sítio eletrônico da </w:t>
            </w:r>
            <w:proofErr w:type="spellStart"/>
            <w:r w:rsidRPr="000C4FFF">
              <w:rPr>
                <w:rFonts w:ascii="Verdana" w:hAnsi="Verdana" w:cstheme="minorHAnsi"/>
                <w:sz w:val="18"/>
                <w:szCs w:val="18"/>
              </w:rPr>
              <w:t>Sejusp</w:t>
            </w:r>
            <w:proofErr w:type="spellEnd"/>
            <w:r w:rsidRPr="000C4FFF">
              <w:rPr>
                <w:rFonts w:ascii="Verdana" w:hAnsi="Verdana" w:cstheme="minorHAnsi"/>
                <w:sz w:val="18"/>
                <w:szCs w:val="18"/>
              </w:rPr>
              <w:t>)</w:t>
            </w:r>
          </w:p>
        </w:tc>
        <w:tc>
          <w:tcPr>
            <w:tcW w:w="4247" w:type="dxa"/>
          </w:tcPr>
          <w:p w14:paraId="2156A4C8" w14:textId="6C1C65E7" w:rsidR="001F16F0" w:rsidRPr="000C4FFF" w:rsidRDefault="000B087F" w:rsidP="00282F4E">
            <w:pPr>
              <w:jc w:val="center"/>
              <w:rPr>
                <w:rFonts w:ascii="Verdana" w:hAnsi="Verdana" w:cstheme="minorHAnsi"/>
                <w:sz w:val="18"/>
                <w:szCs w:val="18"/>
              </w:rPr>
            </w:pPr>
            <w:r w:rsidRPr="000C4FFF">
              <w:rPr>
                <w:rFonts w:ascii="Verdana" w:hAnsi="Verdana" w:cstheme="minorHAnsi"/>
                <w:sz w:val="18"/>
                <w:szCs w:val="18"/>
              </w:rPr>
              <w:t>1</w:t>
            </w:r>
            <w:r w:rsidR="006C3535" w:rsidRPr="000C4FFF">
              <w:rPr>
                <w:rFonts w:ascii="Verdana" w:hAnsi="Verdana" w:cstheme="minorHAnsi"/>
                <w:sz w:val="18"/>
                <w:szCs w:val="18"/>
              </w:rPr>
              <w:t>4</w:t>
            </w:r>
            <w:r w:rsidR="001F16F0" w:rsidRPr="000C4FFF">
              <w:rPr>
                <w:rFonts w:ascii="Verdana" w:hAnsi="Verdana" w:cstheme="minorHAnsi"/>
                <w:sz w:val="18"/>
                <w:szCs w:val="18"/>
              </w:rPr>
              <w:t>/03/2020</w:t>
            </w:r>
          </w:p>
          <w:p w14:paraId="13FC5245" w14:textId="77777777" w:rsidR="001F16F0" w:rsidRPr="000C4FFF" w:rsidRDefault="001F16F0" w:rsidP="00282F4E">
            <w:pPr>
              <w:jc w:val="center"/>
              <w:rPr>
                <w:rFonts w:ascii="Verdana" w:hAnsi="Verdana" w:cstheme="minorHAnsi"/>
                <w:sz w:val="18"/>
                <w:szCs w:val="18"/>
              </w:rPr>
            </w:pPr>
          </w:p>
        </w:tc>
      </w:tr>
      <w:tr w:rsidR="001F16F0" w:rsidRPr="00E64E83" w14:paraId="46C38BD7" w14:textId="77777777" w:rsidTr="00ED0342">
        <w:tc>
          <w:tcPr>
            <w:tcW w:w="4247" w:type="dxa"/>
          </w:tcPr>
          <w:p w14:paraId="042A1B1D" w14:textId="35456D13" w:rsidR="001F16F0" w:rsidRPr="000C4FFF" w:rsidRDefault="001F16F0" w:rsidP="00282F4E">
            <w:pPr>
              <w:jc w:val="center"/>
              <w:rPr>
                <w:rFonts w:ascii="Verdana" w:hAnsi="Verdana" w:cstheme="minorHAnsi"/>
                <w:sz w:val="18"/>
                <w:szCs w:val="18"/>
              </w:rPr>
            </w:pPr>
            <w:r w:rsidRPr="000C4FFF">
              <w:rPr>
                <w:rFonts w:ascii="Verdana" w:hAnsi="Verdana" w:cstheme="minorHAnsi"/>
                <w:sz w:val="18"/>
                <w:szCs w:val="18"/>
              </w:rPr>
              <w:t xml:space="preserve">Data para realização da </w:t>
            </w:r>
            <w:r w:rsidR="00282F4E" w:rsidRPr="000C4FFF">
              <w:rPr>
                <w:rFonts w:ascii="Verdana" w:hAnsi="Verdana" w:cstheme="minorHAnsi"/>
                <w:sz w:val="18"/>
                <w:szCs w:val="18"/>
              </w:rPr>
              <w:t>A</w:t>
            </w:r>
            <w:r w:rsidRPr="000C4FFF">
              <w:rPr>
                <w:rFonts w:ascii="Verdana" w:hAnsi="Verdana" w:cstheme="minorHAnsi"/>
                <w:sz w:val="18"/>
                <w:szCs w:val="18"/>
              </w:rPr>
              <w:t xml:space="preserve">ssembleia </w:t>
            </w:r>
            <w:proofErr w:type="gramStart"/>
            <w:r w:rsidR="00282F4E" w:rsidRPr="000C4FFF">
              <w:rPr>
                <w:rFonts w:ascii="Verdana" w:hAnsi="Verdana" w:cstheme="minorHAnsi"/>
                <w:sz w:val="18"/>
                <w:szCs w:val="18"/>
              </w:rPr>
              <w:t>E</w:t>
            </w:r>
            <w:r w:rsidRPr="000C4FFF">
              <w:rPr>
                <w:rFonts w:ascii="Verdana" w:hAnsi="Verdana" w:cstheme="minorHAnsi"/>
                <w:sz w:val="18"/>
                <w:szCs w:val="18"/>
              </w:rPr>
              <w:t>leitoral  (</w:t>
            </w:r>
            <w:proofErr w:type="gramEnd"/>
            <w:r w:rsidRPr="000C4FFF">
              <w:rPr>
                <w:rFonts w:ascii="Verdana" w:hAnsi="Verdana" w:cstheme="minorHAnsi"/>
                <w:sz w:val="18"/>
                <w:szCs w:val="18"/>
              </w:rPr>
              <w:t xml:space="preserve">Auditório da </w:t>
            </w:r>
            <w:proofErr w:type="spellStart"/>
            <w:r w:rsidRPr="000C4FFF">
              <w:rPr>
                <w:rFonts w:ascii="Verdana" w:hAnsi="Verdana" w:cstheme="minorHAnsi"/>
                <w:sz w:val="18"/>
                <w:szCs w:val="18"/>
              </w:rPr>
              <w:t>Sejusp</w:t>
            </w:r>
            <w:proofErr w:type="spellEnd"/>
            <w:r w:rsidRPr="000C4FFF">
              <w:rPr>
                <w:rFonts w:ascii="Verdana" w:hAnsi="Verdana" w:cstheme="minorHAnsi"/>
                <w:sz w:val="18"/>
                <w:szCs w:val="18"/>
              </w:rPr>
              <w:t>)</w:t>
            </w:r>
          </w:p>
        </w:tc>
        <w:tc>
          <w:tcPr>
            <w:tcW w:w="4247" w:type="dxa"/>
          </w:tcPr>
          <w:p w14:paraId="5E5EDD55" w14:textId="4BDB883E" w:rsidR="001F16F0" w:rsidRPr="000C4FFF" w:rsidRDefault="006C3535" w:rsidP="00282F4E">
            <w:pPr>
              <w:jc w:val="center"/>
              <w:rPr>
                <w:rFonts w:ascii="Verdana" w:hAnsi="Verdana" w:cstheme="minorHAnsi"/>
                <w:sz w:val="18"/>
                <w:szCs w:val="18"/>
              </w:rPr>
            </w:pPr>
            <w:r w:rsidRPr="000C4FFF">
              <w:rPr>
                <w:rFonts w:ascii="Verdana" w:hAnsi="Verdana" w:cstheme="minorHAnsi"/>
                <w:sz w:val="18"/>
                <w:szCs w:val="18"/>
              </w:rPr>
              <w:t>15</w:t>
            </w:r>
            <w:r w:rsidR="001F16F0" w:rsidRPr="000C4FFF">
              <w:rPr>
                <w:rFonts w:ascii="Verdana" w:hAnsi="Verdana" w:cstheme="minorHAnsi"/>
                <w:sz w:val="18"/>
                <w:szCs w:val="18"/>
              </w:rPr>
              <w:t>/0</w:t>
            </w:r>
            <w:r w:rsidR="00681321" w:rsidRPr="000C4FFF">
              <w:rPr>
                <w:rFonts w:ascii="Verdana" w:hAnsi="Verdana" w:cstheme="minorHAnsi"/>
                <w:sz w:val="18"/>
                <w:szCs w:val="18"/>
              </w:rPr>
              <w:t>3</w:t>
            </w:r>
            <w:r w:rsidR="001F16F0" w:rsidRPr="000C4FFF">
              <w:rPr>
                <w:rFonts w:ascii="Verdana" w:hAnsi="Verdana" w:cstheme="minorHAnsi"/>
                <w:sz w:val="18"/>
                <w:szCs w:val="18"/>
              </w:rPr>
              <w:t>/2020</w:t>
            </w:r>
          </w:p>
          <w:p w14:paraId="785DEFC0" w14:textId="77777777" w:rsidR="001F16F0" w:rsidRPr="000C4FFF" w:rsidRDefault="001F16F0" w:rsidP="00282F4E">
            <w:pPr>
              <w:jc w:val="center"/>
              <w:rPr>
                <w:rFonts w:ascii="Verdana" w:hAnsi="Verdana" w:cstheme="minorHAnsi"/>
                <w:sz w:val="18"/>
                <w:szCs w:val="18"/>
              </w:rPr>
            </w:pPr>
          </w:p>
        </w:tc>
      </w:tr>
      <w:tr w:rsidR="001F16F0" w:rsidRPr="00E64E83" w14:paraId="091B2055" w14:textId="77777777" w:rsidTr="00ED0342">
        <w:tc>
          <w:tcPr>
            <w:tcW w:w="4247" w:type="dxa"/>
          </w:tcPr>
          <w:p w14:paraId="56D890F2" w14:textId="77777777" w:rsidR="001F16F0" w:rsidRPr="000C4FFF" w:rsidRDefault="001F16F0" w:rsidP="00282F4E">
            <w:pPr>
              <w:jc w:val="center"/>
              <w:rPr>
                <w:rFonts w:ascii="Verdana" w:hAnsi="Verdana" w:cstheme="minorHAnsi"/>
                <w:sz w:val="18"/>
                <w:szCs w:val="18"/>
              </w:rPr>
            </w:pPr>
            <w:r w:rsidRPr="000C4FFF">
              <w:rPr>
                <w:rFonts w:ascii="Verdana" w:hAnsi="Verdana" w:cstheme="minorHAnsi"/>
                <w:sz w:val="18"/>
                <w:szCs w:val="18"/>
              </w:rPr>
              <w:t>Divulgação do resultado da eleição pelo Presidente da Comissão Eleitoral e envio para publicação no DOE</w:t>
            </w:r>
          </w:p>
        </w:tc>
        <w:tc>
          <w:tcPr>
            <w:tcW w:w="4247" w:type="dxa"/>
          </w:tcPr>
          <w:p w14:paraId="4D3D6596" w14:textId="5993974E" w:rsidR="001F16F0" w:rsidRPr="000C4FFF" w:rsidRDefault="006C3535" w:rsidP="00282F4E">
            <w:pPr>
              <w:jc w:val="center"/>
              <w:rPr>
                <w:rFonts w:ascii="Verdana" w:hAnsi="Verdana" w:cstheme="minorHAnsi"/>
                <w:sz w:val="18"/>
                <w:szCs w:val="18"/>
              </w:rPr>
            </w:pPr>
            <w:r w:rsidRPr="000C4FFF">
              <w:rPr>
                <w:rFonts w:ascii="Verdana" w:hAnsi="Verdana" w:cstheme="minorHAnsi"/>
                <w:sz w:val="18"/>
                <w:szCs w:val="18"/>
              </w:rPr>
              <w:t>15</w:t>
            </w:r>
            <w:r w:rsidR="001F16F0" w:rsidRPr="000C4FFF">
              <w:rPr>
                <w:rFonts w:ascii="Verdana" w:hAnsi="Verdana" w:cstheme="minorHAnsi"/>
                <w:sz w:val="18"/>
                <w:szCs w:val="18"/>
              </w:rPr>
              <w:t>/0</w:t>
            </w:r>
            <w:r w:rsidR="00681321" w:rsidRPr="000C4FFF">
              <w:rPr>
                <w:rFonts w:ascii="Verdana" w:hAnsi="Verdana" w:cstheme="minorHAnsi"/>
                <w:sz w:val="18"/>
                <w:szCs w:val="18"/>
              </w:rPr>
              <w:t>3</w:t>
            </w:r>
            <w:r w:rsidR="001F16F0" w:rsidRPr="000C4FFF">
              <w:rPr>
                <w:rFonts w:ascii="Verdana" w:hAnsi="Verdana" w:cstheme="minorHAnsi"/>
                <w:sz w:val="18"/>
                <w:szCs w:val="18"/>
              </w:rPr>
              <w:t>/2020</w:t>
            </w:r>
          </w:p>
          <w:p w14:paraId="476F04E2" w14:textId="77777777" w:rsidR="001F16F0" w:rsidRPr="000C4FFF" w:rsidRDefault="001F16F0" w:rsidP="00282F4E">
            <w:pPr>
              <w:jc w:val="center"/>
              <w:rPr>
                <w:rFonts w:ascii="Verdana" w:hAnsi="Verdana" w:cstheme="minorHAnsi"/>
                <w:sz w:val="18"/>
                <w:szCs w:val="18"/>
              </w:rPr>
            </w:pPr>
          </w:p>
        </w:tc>
      </w:tr>
      <w:tr w:rsidR="001F16F0" w:rsidRPr="00E64E83" w14:paraId="09747F01" w14:textId="77777777" w:rsidTr="00ED0342">
        <w:tc>
          <w:tcPr>
            <w:tcW w:w="4247" w:type="dxa"/>
          </w:tcPr>
          <w:p w14:paraId="70B40244" w14:textId="77777777" w:rsidR="001F16F0" w:rsidRPr="000C4FFF" w:rsidRDefault="001F16F0" w:rsidP="00282F4E">
            <w:pPr>
              <w:jc w:val="center"/>
              <w:rPr>
                <w:rFonts w:ascii="Verdana" w:hAnsi="Verdana" w:cstheme="minorHAnsi"/>
                <w:sz w:val="18"/>
                <w:szCs w:val="18"/>
              </w:rPr>
            </w:pPr>
            <w:r w:rsidRPr="000C4FFF">
              <w:rPr>
                <w:rFonts w:ascii="Verdana" w:hAnsi="Verdana" w:cstheme="minorHAnsi"/>
                <w:sz w:val="18"/>
                <w:szCs w:val="18"/>
              </w:rPr>
              <w:t xml:space="preserve">Homologação da eleição pelo Secretário da </w:t>
            </w:r>
            <w:proofErr w:type="spellStart"/>
            <w:r w:rsidRPr="000C4FFF">
              <w:rPr>
                <w:rFonts w:ascii="Verdana" w:hAnsi="Verdana" w:cstheme="minorHAnsi"/>
                <w:sz w:val="18"/>
                <w:szCs w:val="18"/>
              </w:rPr>
              <w:t>Sejusp</w:t>
            </w:r>
            <w:proofErr w:type="spellEnd"/>
          </w:p>
        </w:tc>
        <w:tc>
          <w:tcPr>
            <w:tcW w:w="4247" w:type="dxa"/>
          </w:tcPr>
          <w:p w14:paraId="44C7DD0B" w14:textId="0D8E0D3C" w:rsidR="001F16F0" w:rsidRPr="000C4FFF" w:rsidRDefault="006C3535" w:rsidP="00282F4E">
            <w:pPr>
              <w:jc w:val="center"/>
              <w:rPr>
                <w:rFonts w:ascii="Verdana" w:hAnsi="Verdana" w:cstheme="minorHAnsi"/>
                <w:sz w:val="18"/>
                <w:szCs w:val="18"/>
              </w:rPr>
            </w:pPr>
            <w:r w:rsidRPr="000C4FFF">
              <w:rPr>
                <w:rFonts w:ascii="Verdana" w:hAnsi="Verdana" w:cstheme="minorHAnsi"/>
                <w:sz w:val="18"/>
                <w:szCs w:val="18"/>
              </w:rPr>
              <w:t>1</w:t>
            </w:r>
            <w:r w:rsidR="001F16F0" w:rsidRPr="000C4FFF">
              <w:rPr>
                <w:rFonts w:ascii="Verdana" w:hAnsi="Verdana" w:cstheme="minorHAnsi"/>
                <w:sz w:val="18"/>
                <w:szCs w:val="18"/>
              </w:rPr>
              <w:t>7/0</w:t>
            </w:r>
            <w:r w:rsidR="00681321" w:rsidRPr="000C4FFF">
              <w:rPr>
                <w:rFonts w:ascii="Verdana" w:hAnsi="Verdana" w:cstheme="minorHAnsi"/>
                <w:sz w:val="18"/>
                <w:szCs w:val="18"/>
              </w:rPr>
              <w:t>3</w:t>
            </w:r>
            <w:r w:rsidR="001F16F0" w:rsidRPr="000C4FFF">
              <w:rPr>
                <w:rFonts w:ascii="Verdana" w:hAnsi="Verdana" w:cstheme="minorHAnsi"/>
                <w:sz w:val="18"/>
                <w:szCs w:val="18"/>
              </w:rPr>
              <w:t>/2020</w:t>
            </w:r>
          </w:p>
          <w:p w14:paraId="4277D007" w14:textId="77777777" w:rsidR="001F16F0" w:rsidRPr="000C4FFF" w:rsidRDefault="001F16F0" w:rsidP="00282F4E">
            <w:pPr>
              <w:jc w:val="center"/>
              <w:rPr>
                <w:rFonts w:ascii="Verdana" w:hAnsi="Verdana" w:cstheme="minorHAnsi"/>
                <w:sz w:val="18"/>
                <w:szCs w:val="18"/>
              </w:rPr>
            </w:pPr>
          </w:p>
        </w:tc>
      </w:tr>
      <w:tr w:rsidR="001F16F0" w:rsidRPr="00E64E83" w14:paraId="5B8B2224" w14:textId="77777777" w:rsidTr="00ED0342">
        <w:tc>
          <w:tcPr>
            <w:tcW w:w="4247" w:type="dxa"/>
          </w:tcPr>
          <w:p w14:paraId="5538F066" w14:textId="77777777" w:rsidR="001F16F0" w:rsidRPr="000C4FFF" w:rsidRDefault="001F16F0" w:rsidP="00282F4E">
            <w:pPr>
              <w:jc w:val="center"/>
              <w:rPr>
                <w:rFonts w:ascii="Verdana" w:hAnsi="Verdana" w:cstheme="minorHAnsi"/>
                <w:sz w:val="18"/>
                <w:szCs w:val="18"/>
              </w:rPr>
            </w:pPr>
            <w:r w:rsidRPr="000C4FFF">
              <w:rPr>
                <w:rFonts w:ascii="Verdana" w:hAnsi="Verdana" w:cstheme="minorHAnsi"/>
                <w:sz w:val="18"/>
                <w:szCs w:val="18"/>
              </w:rPr>
              <w:t xml:space="preserve">Nomeação dos membros efetivos e eleitos da </w:t>
            </w:r>
            <w:proofErr w:type="spellStart"/>
            <w:r w:rsidRPr="000C4FFF">
              <w:rPr>
                <w:rFonts w:ascii="Verdana" w:hAnsi="Verdana" w:cstheme="minorHAnsi"/>
                <w:sz w:val="18"/>
                <w:szCs w:val="18"/>
              </w:rPr>
              <w:t>Conesp</w:t>
            </w:r>
            <w:proofErr w:type="spellEnd"/>
          </w:p>
        </w:tc>
        <w:tc>
          <w:tcPr>
            <w:tcW w:w="4247" w:type="dxa"/>
          </w:tcPr>
          <w:p w14:paraId="046B6B40" w14:textId="648D4C80" w:rsidR="001F16F0" w:rsidRPr="000C4FFF" w:rsidRDefault="006C3535" w:rsidP="00282F4E">
            <w:pPr>
              <w:jc w:val="center"/>
              <w:rPr>
                <w:rFonts w:ascii="Verdana" w:hAnsi="Verdana" w:cstheme="minorHAnsi"/>
                <w:sz w:val="18"/>
                <w:szCs w:val="18"/>
              </w:rPr>
            </w:pPr>
            <w:r w:rsidRPr="000C4FFF">
              <w:rPr>
                <w:rFonts w:ascii="Verdana" w:hAnsi="Verdana" w:cstheme="minorHAnsi"/>
                <w:sz w:val="18"/>
                <w:szCs w:val="18"/>
              </w:rPr>
              <w:t>20</w:t>
            </w:r>
            <w:r w:rsidR="001F16F0" w:rsidRPr="000C4FFF">
              <w:rPr>
                <w:rFonts w:ascii="Verdana" w:hAnsi="Verdana" w:cstheme="minorHAnsi"/>
                <w:sz w:val="18"/>
                <w:szCs w:val="18"/>
              </w:rPr>
              <w:t>/0</w:t>
            </w:r>
            <w:r w:rsidR="00681321" w:rsidRPr="000C4FFF">
              <w:rPr>
                <w:rFonts w:ascii="Verdana" w:hAnsi="Verdana" w:cstheme="minorHAnsi"/>
                <w:sz w:val="18"/>
                <w:szCs w:val="18"/>
              </w:rPr>
              <w:t>3</w:t>
            </w:r>
            <w:r w:rsidR="001F16F0" w:rsidRPr="000C4FFF">
              <w:rPr>
                <w:rFonts w:ascii="Verdana" w:hAnsi="Verdana" w:cstheme="minorHAnsi"/>
                <w:sz w:val="18"/>
                <w:szCs w:val="18"/>
              </w:rPr>
              <w:t>/2020</w:t>
            </w:r>
          </w:p>
          <w:p w14:paraId="27FE22D6" w14:textId="77777777" w:rsidR="001F16F0" w:rsidRPr="000C4FFF" w:rsidRDefault="001F16F0" w:rsidP="00282F4E">
            <w:pPr>
              <w:jc w:val="center"/>
              <w:rPr>
                <w:rFonts w:ascii="Verdana" w:hAnsi="Verdana" w:cstheme="minorHAnsi"/>
                <w:sz w:val="18"/>
                <w:szCs w:val="18"/>
              </w:rPr>
            </w:pPr>
          </w:p>
        </w:tc>
      </w:tr>
      <w:bookmarkEnd w:id="0"/>
    </w:tbl>
    <w:p w14:paraId="03A993FA" w14:textId="180AE836" w:rsidR="001F16F0" w:rsidRPr="00E64E83" w:rsidRDefault="001F16F0" w:rsidP="00360BD1">
      <w:pPr>
        <w:spacing w:after="0" w:line="240" w:lineRule="auto"/>
        <w:jc w:val="both"/>
        <w:rPr>
          <w:rFonts w:cstheme="minorHAnsi"/>
          <w:sz w:val="24"/>
          <w:szCs w:val="24"/>
        </w:rPr>
      </w:pPr>
    </w:p>
    <w:sectPr w:rsidR="001F16F0" w:rsidRPr="00E64E8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4FCD" w14:textId="77777777" w:rsidR="00EB32C2" w:rsidRDefault="00EB32C2" w:rsidP="004F7A04">
      <w:pPr>
        <w:spacing w:after="0" w:line="240" w:lineRule="auto"/>
      </w:pPr>
      <w:r>
        <w:separator/>
      </w:r>
    </w:p>
  </w:endnote>
  <w:endnote w:type="continuationSeparator" w:id="0">
    <w:p w14:paraId="4617D140" w14:textId="77777777" w:rsidR="00EB32C2" w:rsidRDefault="00EB32C2" w:rsidP="004F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755376"/>
      <w:docPartObj>
        <w:docPartGallery w:val="Page Numbers (Bottom of Page)"/>
        <w:docPartUnique/>
      </w:docPartObj>
    </w:sdtPr>
    <w:sdtEndPr/>
    <w:sdtContent>
      <w:p w14:paraId="73FDC470" w14:textId="3F49C90C" w:rsidR="003D0D4A" w:rsidRDefault="003D0D4A">
        <w:pPr>
          <w:pStyle w:val="Rodap"/>
          <w:jc w:val="right"/>
        </w:pPr>
        <w:r>
          <w:fldChar w:fldCharType="begin"/>
        </w:r>
        <w:r>
          <w:instrText>PAGE   \* MERGEFORMAT</w:instrText>
        </w:r>
        <w:r>
          <w:fldChar w:fldCharType="separate"/>
        </w:r>
        <w:r w:rsidR="00E95098">
          <w:rPr>
            <w:noProof/>
          </w:rPr>
          <w:t>6</w:t>
        </w:r>
        <w:r>
          <w:fldChar w:fldCharType="end"/>
        </w:r>
      </w:p>
    </w:sdtContent>
  </w:sdt>
  <w:p w14:paraId="73434CA6" w14:textId="77777777" w:rsidR="003D0D4A" w:rsidRDefault="003D0D4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5F65" w14:textId="77777777" w:rsidR="00EB32C2" w:rsidRDefault="00EB32C2" w:rsidP="004F7A04">
      <w:pPr>
        <w:spacing w:after="0" w:line="240" w:lineRule="auto"/>
      </w:pPr>
      <w:r>
        <w:separator/>
      </w:r>
    </w:p>
  </w:footnote>
  <w:footnote w:type="continuationSeparator" w:id="0">
    <w:p w14:paraId="01D1838C" w14:textId="77777777" w:rsidR="00EB32C2" w:rsidRDefault="00EB32C2" w:rsidP="004F7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D63C" w14:textId="30D0C600" w:rsidR="004F7A04" w:rsidRDefault="00360BD1" w:rsidP="00360BD1">
    <w:pPr>
      <w:pStyle w:val="Cabealho"/>
      <w:jc w:val="center"/>
    </w:pPr>
    <w:r>
      <w:rPr>
        <w:noProof/>
        <w:lang w:eastAsia="pt-BR"/>
      </w:rPr>
      <w:drawing>
        <wp:inline distT="0" distB="0" distL="0" distR="0" wp14:anchorId="0A784D89" wp14:editId="22E8FD60">
          <wp:extent cx="2544889" cy="72390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7025" cy="75010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80"/>
    <w:rsid w:val="00023DBA"/>
    <w:rsid w:val="00037859"/>
    <w:rsid w:val="000B087F"/>
    <w:rsid w:val="000C31BD"/>
    <w:rsid w:val="000C4FFF"/>
    <w:rsid w:val="001F16F0"/>
    <w:rsid w:val="00282F4E"/>
    <w:rsid w:val="002B2248"/>
    <w:rsid w:val="00334B32"/>
    <w:rsid w:val="00360BD1"/>
    <w:rsid w:val="003D0D4A"/>
    <w:rsid w:val="0044789B"/>
    <w:rsid w:val="0047489A"/>
    <w:rsid w:val="004F7A04"/>
    <w:rsid w:val="005002CA"/>
    <w:rsid w:val="00521C80"/>
    <w:rsid w:val="0059096E"/>
    <w:rsid w:val="0064532C"/>
    <w:rsid w:val="00681321"/>
    <w:rsid w:val="006C3535"/>
    <w:rsid w:val="0072728E"/>
    <w:rsid w:val="007B11A7"/>
    <w:rsid w:val="007B17CC"/>
    <w:rsid w:val="00826A96"/>
    <w:rsid w:val="0089001F"/>
    <w:rsid w:val="00927818"/>
    <w:rsid w:val="009643E6"/>
    <w:rsid w:val="009670E5"/>
    <w:rsid w:val="009E0189"/>
    <w:rsid w:val="00A75A6B"/>
    <w:rsid w:val="00AD3AC1"/>
    <w:rsid w:val="00B97946"/>
    <w:rsid w:val="00CA1A12"/>
    <w:rsid w:val="00E31422"/>
    <w:rsid w:val="00E31EE6"/>
    <w:rsid w:val="00E53365"/>
    <w:rsid w:val="00E64E83"/>
    <w:rsid w:val="00E95098"/>
    <w:rsid w:val="00EB32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FD1F"/>
  <w15:chartTrackingRefBased/>
  <w15:docId w15:val="{DC436114-96FB-4FC0-BE78-FD8D1053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6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2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27818"/>
    <w:rPr>
      <w:color w:val="0563C1" w:themeColor="hyperlink"/>
      <w:u w:val="single"/>
    </w:rPr>
  </w:style>
  <w:style w:type="paragraph" w:styleId="Cabealho">
    <w:name w:val="header"/>
    <w:basedOn w:val="Normal"/>
    <w:link w:val="CabealhoChar"/>
    <w:uiPriority w:val="99"/>
    <w:unhideWhenUsed/>
    <w:rsid w:val="004F7A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7A04"/>
  </w:style>
  <w:style w:type="paragraph" w:styleId="Rodap">
    <w:name w:val="footer"/>
    <w:basedOn w:val="Normal"/>
    <w:link w:val="RodapChar"/>
    <w:uiPriority w:val="99"/>
    <w:unhideWhenUsed/>
    <w:rsid w:val="004F7A04"/>
    <w:pPr>
      <w:tabs>
        <w:tab w:val="center" w:pos="4252"/>
        <w:tab w:val="right" w:pos="8504"/>
      </w:tabs>
      <w:spacing w:after="0" w:line="240" w:lineRule="auto"/>
    </w:pPr>
  </w:style>
  <w:style w:type="character" w:customStyle="1" w:styleId="RodapChar">
    <w:name w:val="Rodapé Char"/>
    <w:basedOn w:val="Fontepargpadro"/>
    <w:link w:val="Rodap"/>
    <w:uiPriority w:val="99"/>
    <w:rsid w:val="004F7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esp@sejusp.ms.gov.br" TargetMode="External"/><Relationship Id="rId3" Type="http://schemas.openxmlformats.org/officeDocument/2006/relationships/webSettings" Target="webSettings.xml"/><Relationship Id="rId7" Type="http://schemas.openxmlformats.org/officeDocument/2006/relationships/hyperlink" Target="mailto:conesp@sejusp.m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esp@sejusp.ms.gov.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2118</Words>
  <Characters>11440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Menssios Leoni Araujo Eloy</dc:creator>
  <cp:keywords/>
  <dc:description/>
  <cp:lastModifiedBy>Carolina Noleto Rampazo Ruch</cp:lastModifiedBy>
  <cp:revision>2</cp:revision>
  <cp:lastPrinted>2023-02-24T19:15:00Z</cp:lastPrinted>
  <dcterms:created xsi:type="dcterms:W3CDTF">2023-03-02T14:50:00Z</dcterms:created>
  <dcterms:modified xsi:type="dcterms:W3CDTF">2023-03-02T14:50:00Z</dcterms:modified>
</cp:coreProperties>
</file>